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4"/>
        <w:gridCol w:w="1220"/>
        <w:gridCol w:w="4058"/>
        <w:gridCol w:w="2640"/>
      </w:tblGrid>
      <w:tr w:rsidR="003608E9" w:rsidRPr="003608E9" w:rsidTr="003608E9">
        <w:trPr>
          <w:trHeight w:val="816"/>
        </w:trPr>
        <w:tc>
          <w:tcPr>
            <w:tcW w:w="12520" w:type="dxa"/>
            <w:gridSpan w:val="4"/>
            <w:hideMark/>
          </w:tcPr>
          <w:p w:rsidR="003608E9" w:rsidRPr="003608E9" w:rsidRDefault="003608E9" w:rsidP="003608E9">
            <w:pPr>
              <w:jc w:val="center"/>
              <w:rPr>
                <w:b/>
                <w:bCs/>
              </w:rPr>
            </w:pPr>
            <w:r w:rsidRPr="003608E9">
              <w:rPr>
                <w:b/>
                <w:bCs/>
              </w:rPr>
              <w:t>Списък на издадени от министъра на правосъдието съгласия за международно осиновяване през 2019 година</w:t>
            </w:r>
          </w:p>
        </w:tc>
      </w:tr>
      <w:tr w:rsidR="003608E9" w:rsidRPr="003608E9" w:rsidTr="003608E9">
        <w:trPr>
          <w:trHeight w:val="816"/>
        </w:trPr>
        <w:tc>
          <w:tcPr>
            <w:tcW w:w="2263" w:type="dxa"/>
            <w:gridSpan w:val="2"/>
            <w:hideMark/>
          </w:tcPr>
          <w:p w:rsidR="003608E9" w:rsidRPr="003608E9" w:rsidRDefault="003608E9">
            <w:pPr>
              <w:rPr>
                <w:i/>
                <w:iCs/>
              </w:rPr>
            </w:pPr>
            <w:r w:rsidRPr="003608E9">
              <w:rPr>
                <w:i/>
                <w:iCs/>
              </w:rPr>
              <w:t xml:space="preserve">входящ регистрационен </w:t>
            </w:r>
            <w:r w:rsidRPr="003608E9">
              <w:rPr>
                <w:i/>
                <w:iCs/>
              </w:rPr>
              <w:br/>
              <w:t>индекс</w:t>
            </w:r>
          </w:p>
        </w:tc>
        <w:tc>
          <w:tcPr>
            <w:tcW w:w="10257" w:type="dxa"/>
            <w:gridSpan w:val="2"/>
            <w:hideMark/>
          </w:tcPr>
          <w:p w:rsidR="003608E9" w:rsidRPr="003608E9" w:rsidRDefault="003608E9">
            <w:r w:rsidRPr="003608E9">
              <w:t>вид и дата на документа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16-00-352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16.5.2012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10.1.2019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16-00-525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10.9.2013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10.1.2019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16-00-143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4.7.2018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10.1.2019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16-00-180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12.3.2012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11.1.2019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16-00-336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10.5.2012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11.1.2019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16-00-406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1.6.2012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  <w:bookmarkStart w:id="0" w:name="_GoBack"/>
            <w:bookmarkEnd w:id="0"/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11.1.2019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16-00-407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4.7.2014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11.1.2019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16-00-271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17.4.2012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14.1.2019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16-00-408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1.6.2012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14.1.2019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16-00-702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9.12.2013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14.1.2019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16-00-663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13.11.2013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14.1.2019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16-00-284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3.10.2016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14.1.2019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16-00-281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20.4.2012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16.1.2019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16-00-443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24.7.2014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16.1.2019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lastRenderedPageBreak/>
              <w:t>16-00-222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8.5.2015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16.1.2019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16-00-242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15.5.2015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16.1.2019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16-00-209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22.3.2012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25.1.2019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16-00-333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9.5.2012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25.1.2019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16-00-277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5.6.2015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25.1.2019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16-00-303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23.6.2015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25.1.2019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16-00-177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13.8.2018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25.1.2019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16-00-473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28.6.2012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5.2.2019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16-00-103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17.3.2016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5.2.2019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16-00-180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8.7.2017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5.2.2019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16-00-209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8.8.2017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5.2.2019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16-00-50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2.3.2018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5.2.2019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16-00-259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29.4.2014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7.2.2019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16-00-494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21.8.2014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7.2.2019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16-00-677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6.11.2014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7.2.2019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16-00-7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15.1.2018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7.2.2019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lastRenderedPageBreak/>
              <w:t>16-00-194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16.3.2012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12.2.2019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16-00-496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3.7.2012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12.2.2019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16-00-696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20.9.2012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12.2.2019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16-00-417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9.7.2014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12.2.2019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16-00-465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9.10.2015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12.2.2019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16-00-252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31.8.2016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19.2.2019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16-00-86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21.3.2017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19.2.2019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16-00-184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12.3.2012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25.2.2019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16-00-8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17.1.2018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25.2.2019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16-00-103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16.5.2018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25.2.2019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16-00-356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27.12.2016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5.3.2019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16-00-189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18.7.2017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5.3.2019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16-00-171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8.8.2018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5.3.2019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16-00-543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17.7.2012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7.3.2019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16-00-674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12.9.2012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7.3.2019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16-00-140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3.7.2018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7.3.2019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lastRenderedPageBreak/>
              <w:t>16-00-252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25.4.2014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14.3.2019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16-00-102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16.5.2018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14.3.2019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16-00-350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21.7.2015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27.3.2019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16-00-105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21.3.2016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27.3.2019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16-00-101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16.5.2018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27.3.2019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16-00-119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13.6.2018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27.3.2019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16-00-146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6.7.2018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1.4.2019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16-00-229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24.10.2018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1.4.2019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16-00-179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7.4.2015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10.4.2019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16-00-96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15.3.2016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10.4.2019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16-00-165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1.8.2018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10.4.2019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16-00-675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12.9.2012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16.4.2019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16-00-735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8.10.2012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16.4.2019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16-00-194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30.6.2016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16.4.2019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16-00-137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19.4.2016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18.4.2019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16-00-3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3.1.2017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18.4.2019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lastRenderedPageBreak/>
              <w:t>16-00-119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4.4.2016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30.4.2019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16-00-210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9.8.2017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30.4.2019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16-00-141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3.7.2018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30.4.2019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16-00-215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25.9.2018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30.4.2019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16-00-719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19.12.2013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8.5.2019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16-00-46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26.2.2018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8.5.2019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16-00-183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17.8.2018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8.5.2019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16-00-435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22.7.2014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10.5.2019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16-00-22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7.2.2018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10.5.2019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16-00-179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15.8.2018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10.5.2019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16-00-547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18.7.2012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15.5.2019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16-00-431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15.9.2015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15.5.2019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16-00-242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19.8.2016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15.5.2019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16-00-441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14.6.2012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20.5.2019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16-00-793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1.11.2012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20.5.2019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16-00-266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16.10.2017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20.5.2019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lastRenderedPageBreak/>
              <w:t>16-00-155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12.7.2018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20.5.2019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16-00-115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4.6.2018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20.5.2019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16-00-7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10.1.2017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30.5.2019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16-00-79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16.4.2018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30.5.2019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16-00-16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29.1.2019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30.5.2019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16-00-231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26.10.2018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30.5.2019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16-00-479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13.8.2014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31.5.2019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16-00-26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9.2.2018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31.5.2019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16-00-85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19.4.2018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31.5.2019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16-00-206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12.9.2018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31.5.2019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16-00-279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9.5.2014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7.6.2019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16-00-471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8.8.2014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7.6.2019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16-00-571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16.9.2014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7.6.2019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16-00-157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17.7.2018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7.6.2019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16-00-520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17.11.2015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19.6.2019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16-00-84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8.3.2016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19.6.2019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lastRenderedPageBreak/>
              <w:t>16-00-224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2.8.2016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19.6.2019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16-00-360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29.12.2016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19.6.2019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16-00-177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5.7.2017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19.6.2019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16-00-187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22.8.2018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19.6.2019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16-00-91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27.4.2018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19.6.2019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16-00-197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30.8.2018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19.6.2019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16-00-71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23.3.2018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19.6.2019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16-00-208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14.9.2018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19.6.2019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16-00-161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20.7.2018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19.6.2019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16-00-216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25.9.2018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19.6.2019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16-00-9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18.1.2019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19.6.2019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16-00-257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9.4.2012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25.6.2019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16-00-225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3.8.2016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25.6.2019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16-00-321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17.11.2016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25.6.2019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16-00-592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29.9.2014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10.7.2019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16-00-161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13.6.2017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10.7.2019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lastRenderedPageBreak/>
              <w:t>16-00-146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31.5.2017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10.7.2019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16-00-49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2.3.2018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10.7.2019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16-00-162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20.7.2018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10.7.2019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16-00-93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9.5.2018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10.7.2019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16-00-14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25.1.2019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10.7.2019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16-00-154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11.7.2018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10.7.2019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16-00-527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10.9.2013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17.7.2019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16-00-161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14.3.2014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17.7.2019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16-00-204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3.8.2017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17.7.2019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16-00-259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28.11.2018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17.7.2019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16-00-1016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28.12.2011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24.7.2019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16-00-662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13.11.2013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24.7.2019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16-00-524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19.11.2015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24.7.2019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16-00-257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9.10.2017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24.7.2019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16-00-176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13.8.2018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24.7.2019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16-00-323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18.11.2016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2.8.2019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lastRenderedPageBreak/>
              <w:t>16-00-327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30.11.2016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2.8.2019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16-00-228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22.10.2018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2.8.2019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16-00-116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4.6.2018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2.8.2019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16-00-227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17.10.2018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2.8.2019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16-00-265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6.12.2018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2.8.2019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16-00-201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7.9.2018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2.8.2019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16-00-714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27.9.2012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8.8.2019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16-00-523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18.11.2015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8.8.2019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16-00-118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7.6.2018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8.8.2019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16-00-164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26.7.2018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8.8.2019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16-00-552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18.7.2012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15.8.2019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16-00-103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24.2.2015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15.8.2019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16-00-248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16.11.2018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15.8.2019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16-00-45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25.2.2019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15.8.2019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16-00-740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10.10.2012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16.8.2019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16-00-421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18.7.2013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16.8.2019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lastRenderedPageBreak/>
              <w:t>16-00-563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15.12.2015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16.8.2019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16-00-129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18.6.2018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16.8.2019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16-00-502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27.8.2013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30.9.2019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16-00-662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28.10.2014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30.9.2019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16-00-703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1.12.2014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30.9.2019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16-00-512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10.11.2015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30.9.2019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16-00-254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22.11.2018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30.9.2019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16-00-274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14.12.2018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30.9.2019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16-00-48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30.1.2015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2.10.2019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16-00-143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18.3.2015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2.10.2019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16-00-494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27.10.2015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2.10.2019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16-00-30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25.1.2016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2.10.2019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16-00-548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3.12.2015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2.10.2019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16-00-110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24.4.2017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2.10.2019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16-00-293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24.11.2017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2.10.2019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16-00-42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22.2.2018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2.10.2019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lastRenderedPageBreak/>
              <w:t>16-00-54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7.3.2018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2.10.2019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16-00-234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30.10.2018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2.10.2019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16-00-245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13.11.2018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2.10.2019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16-00-268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10.12.2018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2.10.2019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16-00-138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19.5.2017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7.10.2019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16-00-66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16.3.2018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7.10.2019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16-00-6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14.1.2019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7.10.2019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16-00-251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19.11.2018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7.10.2019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16-00-116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4.6.2019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7.10.2019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16-00-135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25.6.2019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7.10.2019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16-00-446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26.7.2013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10.10.2019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16-00-487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22.10.2015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10.10.2019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16-00-539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30.11.2015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10.10.2019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16-00-90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22.4.2019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10.10.2019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16-00-266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7.12.2018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10.10.2019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16-00-60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15.3.2019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10.10.2019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lastRenderedPageBreak/>
              <w:t>16-00-665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13.11.2013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24.10.2019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16-00-733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30.12.2013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24.10.2019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16-00-22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19.1.2016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24.10.2019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16-00-298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19.10.2016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24.10.2019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16-00-310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18.12.2017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8.11.2019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16-00-108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28.5.2018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8.11.2019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16-00-223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16.10.2018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13.11.2019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16-00-28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8.2.2019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13.11.2019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16-00-99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3.5.2019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13.11.2019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16-00-55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13.3.2019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13.11.2019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16-00-43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22.2.2019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20.11.2019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16-00-269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11.12.2018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20.11.2019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16-00-91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22.4.2019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20.11.2019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16-00-38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19.2.2018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2.12.2019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16-00-62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15.3.2018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2.12.2019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16-00-7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14.1.2019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2.12.2019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lastRenderedPageBreak/>
              <w:t>16-00-50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30.1.2014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6.12.2019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16-00-439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25.7.2013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6.12.2019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16-00-21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4.2.2019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6.12.2019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16-00-210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17.9.2018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6.12.2019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16-00-224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16.10.2018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6.12.2019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16-00-267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30.4.2014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17.12.2019</w:t>
            </w:r>
          </w:p>
        </w:tc>
      </w:tr>
      <w:tr w:rsidR="003608E9" w:rsidRPr="003608E9" w:rsidTr="003608E9">
        <w:trPr>
          <w:trHeight w:val="816"/>
        </w:trPr>
        <w:tc>
          <w:tcPr>
            <w:tcW w:w="1144" w:type="dxa"/>
            <w:noWrap/>
            <w:hideMark/>
          </w:tcPr>
          <w:p w:rsidR="003608E9" w:rsidRPr="003608E9" w:rsidRDefault="003608E9">
            <w:r w:rsidRPr="003608E9">
              <w:t>16-00-182</w:t>
            </w:r>
          </w:p>
        </w:tc>
        <w:tc>
          <w:tcPr>
            <w:tcW w:w="1119" w:type="dxa"/>
            <w:noWrap/>
            <w:hideMark/>
          </w:tcPr>
          <w:p w:rsidR="003608E9" w:rsidRPr="003608E9" w:rsidRDefault="003608E9">
            <w:r w:rsidRPr="003608E9">
              <w:t>10.6.2016</w:t>
            </w:r>
          </w:p>
        </w:tc>
        <w:tc>
          <w:tcPr>
            <w:tcW w:w="7617" w:type="dxa"/>
            <w:hideMark/>
          </w:tcPr>
          <w:p w:rsidR="003608E9" w:rsidRPr="003608E9" w:rsidRDefault="003608E9">
            <w:r w:rsidRPr="003608E9">
              <w:t>Съгласие от министъра на правосъдието за международно осиновяване</w:t>
            </w:r>
          </w:p>
        </w:tc>
        <w:tc>
          <w:tcPr>
            <w:tcW w:w="2640" w:type="dxa"/>
            <w:noWrap/>
            <w:hideMark/>
          </w:tcPr>
          <w:p w:rsidR="003608E9" w:rsidRPr="003608E9" w:rsidRDefault="003608E9" w:rsidP="003608E9">
            <w:r w:rsidRPr="003608E9">
              <w:t>17.12.2019</w:t>
            </w:r>
          </w:p>
        </w:tc>
      </w:tr>
    </w:tbl>
    <w:p w:rsidR="005F0E6B" w:rsidRDefault="005F0E6B"/>
    <w:sectPr w:rsidR="005F0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E9"/>
    <w:rsid w:val="003608E9"/>
    <w:rsid w:val="005F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B3F82-2A57-49D7-A06B-4A88C564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08E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08E9"/>
    <w:rPr>
      <w:color w:val="954F72"/>
      <w:u w:val="single"/>
    </w:rPr>
  </w:style>
  <w:style w:type="paragraph" w:customStyle="1" w:styleId="msonormal0">
    <w:name w:val="msonormal"/>
    <w:basedOn w:val="Normal"/>
    <w:rsid w:val="0036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Normal"/>
    <w:rsid w:val="003608E9"/>
    <w:pPr>
      <w:pBdr>
        <w:top w:val="single" w:sz="8" w:space="0" w:color="auto"/>
        <w:bottom w:val="single" w:sz="4" w:space="0" w:color="auto"/>
      </w:pBdr>
      <w:shd w:val="clear" w:color="000000" w:fill="E1CCE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6">
    <w:name w:val="xl66"/>
    <w:basedOn w:val="Normal"/>
    <w:rsid w:val="003608E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E1CCE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7">
    <w:name w:val="xl67"/>
    <w:basedOn w:val="Normal"/>
    <w:rsid w:val="003608E9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E1CC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Normal"/>
    <w:rsid w:val="003608E9"/>
    <w:pPr>
      <w:pBdr>
        <w:top w:val="single" w:sz="4" w:space="0" w:color="auto"/>
        <w:bottom w:val="double" w:sz="6" w:space="0" w:color="auto"/>
        <w:right w:val="single" w:sz="8" w:space="0" w:color="auto"/>
      </w:pBdr>
      <w:shd w:val="clear" w:color="000000" w:fill="E1CC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Normal"/>
    <w:rsid w:val="003608E9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E1CC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paragraph" w:customStyle="1" w:styleId="xl70">
    <w:name w:val="xl70"/>
    <w:basedOn w:val="Normal"/>
    <w:rsid w:val="003608E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E1CCE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1">
    <w:name w:val="xl71"/>
    <w:basedOn w:val="Normal"/>
    <w:rsid w:val="003608E9"/>
    <w:pPr>
      <w:pBdr>
        <w:top w:val="single" w:sz="4" w:space="0" w:color="auto"/>
        <w:left w:val="single" w:sz="8" w:space="0" w:color="auto"/>
        <w:bottom w:val="double" w:sz="6" w:space="0" w:color="auto"/>
      </w:pBdr>
      <w:shd w:val="clear" w:color="000000" w:fill="E1CC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paragraph" w:customStyle="1" w:styleId="xl72">
    <w:name w:val="xl72"/>
    <w:basedOn w:val="Normal"/>
    <w:rsid w:val="003608E9"/>
    <w:pPr>
      <w:shd w:val="clear" w:color="000000" w:fill="F9D3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Normal"/>
    <w:rsid w:val="003608E9"/>
    <w:pPr>
      <w:shd w:val="clear" w:color="000000" w:fill="F9D3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Normal"/>
    <w:rsid w:val="003608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Normal"/>
    <w:rsid w:val="003608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Normal"/>
    <w:rsid w:val="003608E9"/>
    <w:pPr>
      <w:pBdr>
        <w:right w:val="single" w:sz="8" w:space="0" w:color="auto"/>
      </w:pBdr>
      <w:shd w:val="clear" w:color="000000" w:fill="E1CCE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Normal"/>
    <w:rsid w:val="00360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Normal"/>
    <w:rsid w:val="00360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Normal"/>
    <w:rsid w:val="003608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Normal"/>
    <w:rsid w:val="003608E9"/>
    <w:pPr>
      <w:pBdr>
        <w:bottom w:val="single" w:sz="8" w:space="0" w:color="auto"/>
        <w:right w:val="single" w:sz="8" w:space="0" w:color="auto"/>
      </w:pBdr>
      <w:shd w:val="clear" w:color="000000" w:fill="E1CCE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Normal"/>
    <w:rsid w:val="003608E9"/>
    <w:pPr>
      <w:shd w:val="clear" w:color="000000" w:fill="E1CCE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Normal"/>
    <w:rsid w:val="003608E9"/>
    <w:pPr>
      <w:shd w:val="clear" w:color="000000" w:fill="F9D3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Normal"/>
    <w:rsid w:val="00360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Normal"/>
    <w:rsid w:val="003608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Normal"/>
    <w:rsid w:val="00360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Normal"/>
    <w:rsid w:val="003608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36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2866</Words>
  <Characters>16338</Characters>
  <Application>Microsoft Office Word</Application>
  <DocSecurity>0</DocSecurity>
  <Lines>136</Lines>
  <Paragraphs>38</Paragraphs>
  <ScaleCrop>false</ScaleCrop>
  <Company/>
  <LinksUpToDate>false</LinksUpToDate>
  <CharactersWithSpaces>19166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Chuneva</dc:creator>
  <cp:keywords/>
  <dc:description/>
  <cp:lastModifiedBy>Virginia Chuneva</cp:lastModifiedBy>
  <cp:revision>1</cp:revision>
  <dcterms:created xsi:type="dcterms:W3CDTF">2022-05-03T12:56:00Z</dcterms:created>
  <dcterms:modified xsi:type="dcterms:W3CDTF">2022-05-03T13:00:00Z</dcterms:modified>
</cp:coreProperties>
</file>