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DA" w:rsidRDefault="00B6062C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  <w:r>
        <w:rPr>
          <w:b/>
        </w:rPr>
        <w:t>СПИСЪК</w:t>
      </w:r>
    </w:p>
    <w:p w:rsidR="007F35DA" w:rsidRDefault="007F35DA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</w:p>
    <w:p w:rsidR="007F35DA" w:rsidRDefault="00B6062C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  <w:r>
        <w:rPr>
          <w:b/>
        </w:rPr>
        <w:t>Н</w:t>
      </w:r>
      <w:r w:rsidR="007F35DA">
        <w:rPr>
          <w:b/>
        </w:rPr>
        <w:t>А ДОПУСНАТИТЕ И НЕДОПУСНАТИ КАНДИДАТИ ДО КОНКУРСА</w:t>
      </w:r>
    </w:p>
    <w:p w:rsidR="007F35DA" w:rsidRDefault="007F35DA" w:rsidP="007F35DA">
      <w:pPr>
        <w:pStyle w:val="Style"/>
        <w:ind w:left="0" w:right="0" w:firstLine="0"/>
        <w:jc w:val="left"/>
      </w:pPr>
    </w:p>
    <w:p w:rsidR="00085DDF" w:rsidRPr="00982818" w:rsidRDefault="00085DDF" w:rsidP="00085DDF">
      <w:pPr>
        <w:pStyle w:val="Style"/>
        <w:ind w:left="2127" w:right="0" w:hanging="2127"/>
        <w:jc w:val="left"/>
        <w:rPr>
          <w:b/>
        </w:rPr>
      </w:pPr>
      <w:r w:rsidRPr="00016665">
        <w:t>за длъжността:</w:t>
      </w:r>
      <w:r w:rsidRPr="00016665">
        <w:tab/>
      </w:r>
      <w:r w:rsidRPr="00016665">
        <w:rPr>
          <w:b/>
        </w:rPr>
        <w:t>„</w:t>
      </w:r>
      <w:r>
        <w:rPr>
          <w:b/>
        </w:rPr>
        <w:t>финансов инспектор по Закона за частните съдебни изпълнители</w:t>
      </w:r>
      <w:r w:rsidRPr="00016665">
        <w:rPr>
          <w:b/>
        </w:rPr>
        <w:t>”</w:t>
      </w:r>
      <w:r>
        <w:rPr>
          <w:b/>
        </w:rPr>
        <w:t xml:space="preserve">; </w:t>
      </w:r>
    </w:p>
    <w:p w:rsidR="00085DDF" w:rsidRPr="00016665" w:rsidRDefault="00085DDF" w:rsidP="00085DDF">
      <w:pPr>
        <w:ind w:left="2124" w:hanging="2124"/>
        <w:rPr>
          <w:b/>
        </w:rPr>
      </w:pPr>
      <w:r>
        <w:t xml:space="preserve">в </w:t>
      </w:r>
      <w:r w:rsidRPr="00016665">
        <w:t>дирекция:</w:t>
      </w:r>
      <w:r w:rsidRPr="00016665">
        <w:tab/>
      </w:r>
      <w:r w:rsidRPr="00016665">
        <w:rPr>
          <w:b/>
        </w:rPr>
        <w:t>„</w:t>
      </w:r>
      <w:r>
        <w:rPr>
          <w:b/>
        </w:rPr>
        <w:t>Взаимодействие със съдебната власт</w:t>
      </w:r>
      <w:r w:rsidRPr="00016665">
        <w:rPr>
          <w:b/>
        </w:rPr>
        <w:t>“;</w:t>
      </w:r>
    </w:p>
    <w:p w:rsidR="00085DDF" w:rsidRPr="00016665" w:rsidRDefault="00085DDF" w:rsidP="00085DDF">
      <w:pPr>
        <w:rPr>
          <w:b/>
        </w:rPr>
      </w:pPr>
      <w:r w:rsidRPr="00016665">
        <w:t>в:</w:t>
      </w:r>
      <w:r w:rsidRPr="00016665">
        <w:rPr>
          <w:b/>
        </w:rPr>
        <w:tab/>
      </w:r>
      <w:r w:rsidRPr="00016665">
        <w:rPr>
          <w:b/>
        </w:rPr>
        <w:tab/>
      </w:r>
      <w:r w:rsidRPr="00016665">
        <w:rPr>
          <w:b/>
        </w:rPr>
        <w:tab/>
        <w:t>Министерство на правосъдието.</w:t>
      </w:r>
    </w:p>
    <w:p w:rsidR="007F35DA" w:rsidRDefault="00B6062C" w:rsidP="00790877">
      <w:pPr>
        <w:spacing w:before="120"/>
        <w:ind w:right="22" w:firstLine="851"/>
        <w:jc w:val="both"/>
        <w:rPr>
          <w:b/>
        </w:rPr>
      </w:pPr>
      <w:r>
        <w:rPr>
          <w:b/>
        </w:rPr>
        <w:t>Въз основа на преценка на представените от кандидатите документи конкурсната комисия реши:</w:t>
      </w:r>
    </w:p>
    <w:p w:rsidR="00B6062C" w:rsidRPr="00BE014B" w:rsidRDefault="00B6062C" w:rsidP="00BE014B">
      <w:pPr>
        <w:pStyle w:val="ListParagraph"/>
        <w:numPr>
          <w:ilvl w:val="0"/>
          <w:numId w:val="9"/>
        </w:numPr>
        <w:spacing w:before="120"/>
        <w:ind w:right="22"/>
        <w:jc w:val="both"/>
        <w:rPr>
          <w:b/>
        </w:rPr>
      </w:pPr>
      <w:r w:rsidRPr="00BE014B">
        <w:rPr>
          <w:b/>
        </w:rPr>
        <w:t>Допуска до конкурс следните кандидати:</w:t>
      </w:r>
    </w:p>
    <w:p w:rsidR="00BE014B" w:rsidRPr="00BE014B" w:rsidRDefault="00BE014B" w:rsidP="00BE014B">
      <w:pPr>
        <w:pStyle w:val="ListParagraph"/>
        <w:spacing w:before="120"/>
        <w:ind w:left="1429" w:right="22"/>
        <w:jc w:val="both"/>
        <w:rPr>
          <w:b/>
        </w:rPr>
      </w:pPr>
    </w:p>
    <w:tbl>
      <w:tblPr>
        <w:tblW w:w="6916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061"/>
      </w:tblGrid>
      <w:tr w:rsidR="00BE014B" w:rsidTr="00EC06BB">
        <w:trPr>
          <w:trHeight w:val="281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4B" w:rsidRDefault="00BE014B" w:rsidP="00EC06BB">
            <w:pPr>
              <w:jc w:val="center"/>
            </w:pPr>
            <w:r w:rsidRPr="004D4534">
              <w:rPr>
                <w:b/>
              </w:rPr>
              <w:t>Име, презиме и фамилия</w:t>
            </w:r>
          </w:p>
        </w:tc>
      </w:tr>
      <w:tr w:rsidR="00085DDF" w:rsidTr="009034F3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DF" w:rsidRPr="00C81343" w:rsidRDefault="00085DDF" w:rsidP="00085DDF">
            <w:pPr>
              <w:jc w:val="center"/>
            </w:pPr>
            <w:r w:rsidRPr="00C81343">
              <w:t>1.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DF" w:rsidRPr="00016665" w:rsidRDefault="00085DDF" w:rsidP="002F78E2">
            <w:pPr>
              <w:rPr>
                <w:color w:val="000000"/>
              </w:rPr>
            </w:pPr>
            <w:r>
              <w:rPr>
                <w:color w:val="000000"/>
              </w:rPr>
              <w:t>Петър Петров</w:t>
            </w:r>
          </w:p>
        </w:tc>
      </w:tr>
      <w:tr w:rsidR="00085DDF" w:rsidTr="009034F3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DF" w:rsidRPr="00C81343" w:rsidRDefault="00085DDF" w:rsidP="00085DDF">
            <w:pPr>
              <w:jc w:val="center"/>
            </w:pPr>
            <w:r>
              <w:t>2.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DF" w:rsidRPr="00016665" w:rsidRDefault="00085DDF" w:rsidP="002F78E2">
            <w:pPr>
              <w:rPr>
                <w:color w:val="000000"/>
              </w:rPr>
            </w:pPr>
            <w:r>
              <w:rPr>
                <w:color w:val="000000"/>
              </w:rPr>
              <w:t>Ирина Михайлова-Симеонова</w:t>
            </w:r>
          </w:p>
        </w:tc>
      </w:tr>
      <w:tr w:rsidR="00085DDF" w:rsidTr="00085DDF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DF" w:rsidRPr="00C81343" w:rsidRDefault="00085DDF" w:rsidP="00085DDF">
            <w:pPr>
              <w:jc w:val="center"/>
            </w:pPr>
            <w:r>
              <w:t>3</w:t>
            </w:r>
            <w:r w:rsidRPr="00C81343">
              <w:t>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DF" w:rsidRPr="00016665" w:rsidRDefault="00085DDF" w:rsidP="002F78E2">
            <w:pPr>
              <w:rPr>
                <w:color w:val="000000"/>
              </w:rPr>
            </w:pPr>
            <w:r>
              <w:rPr>
                <w:color w:val="000000"/>
              </w:rPr>
              <w:t xml:space="preserve">Йордан Йорданов </w:t>
            </w:r>
          </w:p>
        </w:tc>
      </w:tr>
      <w:tr w:rsidR="00085DDF" w:rsidTr="00085DDF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DF" w:rsidRDefault="00085DDF" w:rsidP="00085DDF">
            <w:pPr>
              <w:jc w:val="center"/>
            </w:pPr>
            <w:r>
              <w:t>4.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DF" w:rsidRDefault="00085DDF" w:rsidP="002F78E2">
            <w:pPr>
              <w:rPr>
                <w:color w:val="000000"/>
              </w:rPr>
            </w:pPr>
            <w:r>
              <w:rPr>
                <w:color w:val="000000"/>
              </w:rPr>
              <w:t xml:space="preserve">Христина Недкова </w:t>
            </w:r>
          </w:p>
        </w:tc>
      </w:tr>
      <w:tr w:rsidR="00085DDF" w:rsidTr="00085DDF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DF" w:rsidRPr="00085DDF" w:rsidRDefault="00085DDF" w:rsidP="00085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DF" w:rsidRDefault="00085DDF" w:rsidP="002F78E2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Румен Върбанов </w:t>
            </w:r>
          </w:p>
        </w:tc>
      </w:tr>
      <w:tr w:rsidR="00085DDF" w:rsidTr="00085DDF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DF" w:rsidRPr="00085DDF" w:rsidRDefault="00085DDF" w:rsidP="00085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DF" w:rsidRDefault="00085DDF" w:rsidP="002F78E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Николай Ананиев </w:t>
            </w:r>
          </w:p>
        </w:tc>
      </w:tr>
      <w:tr w:rsidR="00085DDF" w:rsidTr="00085DDF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DF" w:rsidRPr="00085DDF" w:rsidRDefault="00085DDF" w:rsidP="00085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DF" w:rsidRDefault="00085DDF" w:rsidP="002F78E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Иванка Найденова </w:t>
            </w:r>
          </w:p>
        </w:tc>
      </w:tr>
    </w:tbl>
    <w:p w:rsidR="007F35DA" w:rsidRPr="00C80C55" w:rsidRDefault="007F35DA" w:rsidP="007F35DA"/>
    <w:p w:rsidR="00085DDF" w:rsidRDefault="00085DDF" w:rsidP="00085DDF"/>
    <w:p w:rsidR="00085DDF" w:rsidRDefault="00085DDF" w:rsidP="00085DDF">
      <w:pPr>
        <w:pStyle w:val="ListParagraph"/>
        <w:numPr>
          <w:ilvl w:val="0"/>
          <w:numId w:val="9"/>
        </w:numPr>
        <w:tabs>
          <w:tab w:val="left" w:pos="993"/>
        </w:tabs>
        <w:rPr>
          <w:b/>
        </w:rPr>
      </w:pPr>
      <w:r>
        <w:rPr>
          <w:b/>
          <w:lang w:val="en-US"/>
        </w:rPr>
        <w:t xml:space="preserve"> </w:t>
      </w:r>
      <w:r w:rsidRPr="00085DDF">
        <w:rPr>
          <w:b/>
        </w:rPr>
        <w:t>Не се допускат до конкурс следните кандидати:</w:t>
      </w:r>
    </w:p>
    <w:p w:rsidR="00085DDF" w:rsidRPr="00085DDF" w:rsidRDefault="00085DDF" w:rsidP="00085DDF">
      <w:pPr>
        <w:pStyle w:val="ListParagraph"/>
        <w:tabs>
          <w:tab w:val="left" w:pos="993"/>
        </w:tabs>
        <w:ind w:left="1429"/>
        <w:rPr>
          <w:b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967"/>
        <w:gridCol w:w="5387"/>
      </w:tblGrid>
      <w:tr w:rsidR="00085DDF" w:rsidRPr="004D4534" w:rsidTr="00CD35E6"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DF" w:rsidRPr="004D4534" w:rsidRDefault="00085DDF" w:rsidP="00CD35E6">
            <w:pPr>
              <w:pStyle w:val="Style"/>
              <w:ind w:left="0" w:right="0" w:firstLine="0"/>
              <w:jc w:val="left"/>
              <w:rPr>
                <w:b/>
              </w:rPr>
            </w:pPr>
            <w:r w:rsidRPr="004D4534">
              <w:rPr>
                <w:b/>
              </w:rPr>
              <w:t>Име, презиме и фамилия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DF" w:rsidRPr="004D4534" w:rsidRDefault="00085DDF" w:rsidP="00CD35E6">
            <w:pPr>
              <w:pStyle w:val="Style"/>
              <w:ind w:left="0" w:right="0" w:firstLine="0"/>
              <w:jc w:val="left"/>
              <w:rPr>
                <w:b/>
              </w:rPr>
            </w:pPr>
            <w:r w:rsidRPr="004D4534">
              <w:rPr>
                <w:b/>
              </w:rPr>
              <w:t>Причини за недопускане</w:t>
            </w:r>
          </w:p>
        </w:tc>
      </w:tr>
      <w:tr w:rsidR="00085DDF" w:rsidRPr="004D4534" w:rsidTr="00CD35E6">
        <w:trPr>
          <w:trHeight w:val="8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DF" w:rsidRDefault="00085DDF" w:rsidP="00CD35E6">
            <w: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F" w:rsidRDefault="00085DDF" w:rsidP="002F78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Теодора </w:t>
            </w:r>
            <w:proofErr w:type="spellStart"/>
            <w:r>
              <w:rPr>
                <w:color w:val="000000"/>
              </w:rPr>
              <w:t>Шарланджиева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DF" w:rsidRDefault="001D6B7C" w:rsidP="00CD35E6">
            <w:pPr>
              <w:jc w:val="both"/>
            </w:pPr>
            <w:r w:rsidRPr="006578CB">
              <w:rPr>
                <w:rFonts w:eastAsia="Calibri"/>
              </w:rPr>
              <w:t xml:space="preserve">Представените документи за придобито висше образование не съответстват на изискванията за професионална област на придобитото висше образование, посочени в т. 2.2 от обявлението.  </w:t>
            </w:r>
          </w:p>
        </w:tc>
      </w:tr>
      <w:tr w:rsidR="00085DDF" w:rsidRPr="004D4534" w:rsidTr="00CD35E6">
        <w:trPr>
          <w:trHeight w:val="8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DF" w:rsidRDefault="00085DDF" w:rsidP="00CD35E6">
            <w:r>
              <w:t xml:space="preserve">2.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F" w:rsidRDefault="00085DDF" w:rsidP="002F78E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Галина Аргирова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DF" w:rsidRPr="006578CB" w:rsidRDefault="001D6B7C" w:rsidP="00CD35E6">
            <w:pPr>
              <w:jc w:val="both"/>
              <w:rPr>
                <w:rFonts w:eastAsia="Calibri"/>
              </w:rPr>
            </w:pPr>
            <w:r w:rsidRPr="006578CB">
              <w:t>Представените документи за придобито висше образование, отговарящи на изискването по т. 2.2 от обявлението</w:t>
            </w:r>
            <w:r>
              <w:t>,</w:t>
            </w:r>
            <w:r w:rsidRPr="006578CB">
              <w:t xml:space="preserve"> са издадени през 2020 г.</w:t>
            </w:r>
            <w:r>
              <w:t xml:space="preserve">, поради което </w:t>
            </w:r>
            <w:r w:rsidRPr="006578CB">
              <w:t>не</w:t>
            </w:r>
            <w:r>
              <w:t xml:space="preserve"> се</w:t>
            </w:r>
            <w:r w:rsidRPr="006578CB">
              <w:t xml:space="preserve"> удостовер</w:t>
            </w:r>
            <w:r>
              <w:t xml:space="preserve">ява наличието на </w:t>
            </w:r>
            <w:r w:rsidRPr="006578CB">
              <w:t>изискуемия професионален опит по т. 1.2 от обявлението.</w:t>
            </w:r>
          </w:p>
        </w:tc>
      </w:tr>
      <w:tr w:rsidR="00085DDF" w:rsidRPr="004D4534" w:rsidTr="00CD35E6">
        <w:trPr>
          <w:trHeight w:val="8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DF" w:rsidRDefault="00085DDF" w:rsidP="00CD35E6">
            <w: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DF" w:rsidRDefault="00085DDF" w:rsidP="002F78E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Емилия </w:t>
            </w:r>
            <w:bookmarkStart w:id="0" w:name="_GoBack"/>
            <w:bookmarkEnd w:id="0"/>
            <w:r>
              <w:rPr>
                <w:color w:val="000000"/>
              </w:rPr>
              <w:t>Иванова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DF" w:rsidRPr="00783F85" w:rsidRDefault="001D6B7C" w:rsidP="00CD35E6">
            <w:pPr>
              <w:jc w:val="both"/>
              <w:rPr>
                <w:rFonts w:eastAsia="Calibri"/>
              </w:rPr>
            </w:pPr>
            <w:r>
              <w:t>П</w:t>
            </w:r>
            <w:r w:rsidRPr="00783F85">
              <w:t>редставените документи за придобито висше образование не са в цялост</w:t>
            </w:r>
            <w:r>
              <w:t xml:space="preserve"> </w:t>
            </w:r>
            <w:r w:rsidRPr="00783F85">
              <w:t xml:space="preserve">и </w:t>
            </w:r>
            <w:r>
              <w:t xml:space="preserve">от тях </w:t>
            </w:r>
            <w:r w:rsidRPr="00783F85">
              <w:t xml:space="preserve">не </w:t>
            </w:r>
            <w:r>
              <w:t xml:space="preserve">става </w:t>
            </w:r>
            <w:r w:rsidRPr="00783F85">
              <w:t>ясно кога е завършено</w:t>
            </w:r>
            <w:r>
              <w:t xml:space="preserve"> образованието</w:t>
            </w:r>
            <w:r w:rsidRPr="00783F85">
              <w:t xml:space="preserve">, за да се установи </w:t>
            </w:r>
            <w:r>
              <w:t xml:space="preserve">наличието на </w:t>
            </w:r>
            <w:r w:rsidRPr="00783F85">
              <w:t>професионалния опит, изискуем по т. 1.2 от обявлението.</w:t>
            </w:r>
          </w:p>
        </w:tc>
      </w:tr>
    </w:tbl>
    <w:p w:rsidR="00D04106" w:rsidRPr="00A074C5" w:rsidRDefault="00D04106" w:rsidP="00D04106">
      <w:pPr>
        <w:rPr>
          <w:b/>
        </w:rPr>
      </w:pPr>
    </w:p>
    <w:p w:rsidR="00085DDF" w:rsidRPr="00085DDF" w:rsidRDefault="00085DDF" w:rsidP="00085DDF">
      <w:pPr>
        <w:tabs>
          <w:tab w:val="left" w:pos="709"/>
        </w:tabs>
        <w:spacing w:after="120"/>
        <w:jc w:val="both"/>
        <w:rPr>
          <w:b/>
        </w:rPr>
      </w:pPr>
      <w:r>
        <w:rPr>
          <w:b/>
        </w:rPr>
        <w:tab/>
      </w:r>
      <w:r w:rsidRPr="00085DDF">
        <w:rPr>
          <w:b/>
        </w:rPr>
        <w:t xml:space="preserve">Във връзка с т. 1, б. „ж“ от Решение на Народното събрание от 22.04.2021 г. за налагане на мораториум върху определени действия на държавните органи, </w:t>
      </w:r>
      <w:proofErr w:type="spellStart"/>
      <w:r w:rsidRPr="00085DDF">
        <w:rPr>
          <w:b/>
        </w:rPr>
        <w:t>обн</w:t>
      </w:r>
      <w:proofErr w:type="spellEnd"/>
      <w:r w:rsidRPr="00085DDF">
        <w:rPr>
          <w:b/>
        </w:rPr>
        <w:t>. в ДВ. бр.  34 от 23.04.2021 г., за провеждане на следващите етапи от конкурсната процедура допуснатите до участие кандидати ще бъдат уведомени допълнително.</w:t>
      </w:r>
    </w:p>
    <w:p w:rsidR="00085DDF" w:rsidRDefault="00085DDF" w:rsidP="00085DDF">
      <w:pPr>
        <w:pStyle w:val="ListParagraph"/>
        <w:spacing w:before="120"/>
        <w:ind w:left="0" w:firstLine="709"/>
        <w:jc w:val="both"/>
        <w:rPr>
          <w:b/>
        </w:rPr>
      </w:pPr>
      <w:r>
        <w:rPr>
          <w:b/>
        </w:rPr>
        <w:t xml:space="preserve"> Информация за мястото, датата и часа на провеждане на конкурсната процедура ще се публикуват на електронната страница на министерството.</w:t>
      </w:r>
    </w:p>
    <w:p w:rsidR="00085DDF" w:rsidRDefault="00085DDF" w:rsidP="00D04106">
      <w:pPr>
        <w:ind w:left="-142" w:right="-285" w:firstLine="708"/>
        <w:rPr>
          <w:b/>
        </w:rPr>
      </w:pPr>
    </w:p>
    <w:p w:rsidR="00941881" w:rsidRDefault="00941881" w:rsidP="00D04106">
      <w:pPr>
        <w:ind w:left="-142" w:right="-285" w:firstLine="708"/>
        <w:rPr>
          <w:b/>
        </w:rPr>
      </w:pPr>
    </w:p>
    <w:p w:rsidR="00D04106" w:rsidRPr="00A074C5" w:rsidRDefault="00D04106" w:rsidP="00D04106">
      <w:pPr>
        <w:ind w:left="-142" w:right="-285" w:firstLine="708"/>
        <w:rPr>
          <w:b/>
        </w:rPr>
      </w:pPr>
      <w:r w:rsidRPr="00A074C5">
        <w:rPr>
          <w:b/>
        </w:rPr>
        <w:t>ПРЕДСЕДА</w:t>
      </w:r>
      <w:r w:rsidR="00085DDF">
        <w:rPr>
          <w:b/>
        </w:rPr>
        <w:t>ТЕЛ НА КОНКУРСНАТА КОМИСИЯ:………………</w:t>
      </w:r>
      <w:r w:rsidR="00BC393B">
        <w:rPr>
          <w:b/>
        </w:rPr>
        <w:t>/П/</w:t>
      </w:r>
      <w:r w:rsidR="00085DDF">
        <w:rPr>
          <w:b/>
        </w:rPr>
        <w:t xml:space="preserve">……………… </w:t>
      </w:r>
    </w:p>
    <w:p w:rsidR="00D04106" w:rsidRPr="00A074C5" w:rsidRDefault="00D04106" w:rsidP="00D04106">
      <w:pPr>
        <w:ind w:left="5664" w:right="-285" w:firstLine="708"/>
        <w:rPr>
          <w:b/>
        </w:rPr>
      </w:pPr>
      <w:r>
        <w:rPr>
          <w:b/>
        </w:rPr>
        <w:t>ЛЮДМИЛА ВАСИЛЕВА</w:t>
      </w:r>
    </w:p>
    <w:p w:rsidR="00085DDF" w:rsidRDefault="00085DDF" w:rsidP="00D04106">
      <w:pPr>
        <w:ind w:right="-285"/>
        <w:rPr>
          <w:b/>
        </w:rPr>
      </w:pPr>
    </w:p>
    <w:p w:rsidR="00085DDF" w:rsidRDefault="00085DDF" w:rsidP="00D04106">
      <w:pPr>
        <w:ind w:right="-285"/>
        <w:rPr>
          <w:b/>
        </w:rPr>
      </w:pPr>
    </w:p>
    <w:p w:rsidR="00085DDF" w:rsidRDefault="00085DDF" w:rsidP="00D04106">
      <w:pPr>
        <w:ind w:right="-285"/>
        <w:rPr>
          <w:b/>
        </w:rPr>
      </w:pPr>
    </w:p>
    <w:p w:rsidR="00D04106" w:rsidRPr="00A074C5" w:rsidRDefault="00085DDF" w:rsidP="00D04106">
      <w:pPr>
        <w:ind w:right="-285"/>
        <w:rPr>
          <w:b/>
        </w:rPr>
      </w:pPr>
      <w:r>
        <w:rPr>
          <w:b/>
        </w:rPr>
        <w:t>28</w:t>
      </w:r>
      <w:r w:rsidR="00D04106" w:rsidRPr="00A074C5">
        <w:rPr>
          <w:b/>
        </w:rPr>
        <w:t>.</w:t>
      </w:r>
      <w:r>
        <w:rPr>
          <w:b/>
        </w:rPr>
        <w:t>04</w:t>
      </w:r>
      <w:r w:rsidR="00D04106" w:rsidRPr="00A074C5">
        <w:rPr>
          <w:b/>
        </w:rPr>
        <w:t>.20</w:t>
      </w:r>
      <w:r>
        <w:rPr>
          <w:b/>
        </w:rPr>
        <w:t>21</w:t>
      </w:r>
      <w:r w:rsidR="00D04106" w:rsidRPr="00A074C5">
        <w:rPr>
          <w:b/>
        </w:rPr>
        <w:t xml:space="preserve"> г. </w:t>
      </w:r>
    </w:p>
    <w:p w:rsidR="00D04106" w:rsidRPr="00A074C5" w:rsidRDefault="00D04106" w:rsidP="00D04106">
      <w:pPr>
        <w:ind w:right="-285"/>
        <w:rPr>
          <w:b/>
        </w:rPr>
      </w:pPr>
    </w:p>
    <w:p w:rsidR="00D04106" w:rsidRDefault="00D04106" w:rsidP="00D04106">
      <w:pPr>
        <w:ind w:right="-285"/>
        <w:rPr>
          <w:b/>
        </w:rPr>
      </w:pPr>
    </w:p>
    <w:p w:rsidR="00D04106" w:rsidRDefault="00D04106" w:rsidP="00D04106">
      <w:pPr>
        <w:ind w:right="-285"/>
        <w:rPr>
          <w:b/>
        </w:rPr>
      </w:pPr>
    </w:p>
    <w:p w:rsidR="00D04106" w:rsidRDefault="00D04106" w:rsidP="00D04106">
      <w:pPr>
        <w:ind w:right="-285"/>
        <w:rPr>
          <w:b/>
        </w:rPr>
      </w:pPr>
    </w:p>
    <w:p w:rsidR="00D04106" w:rsidRPr="00A074C5" w:rsidRDefault="00D04106" w:rsidP="00D04106">
      <w:pPr>
        <w:ind w:right="-285"/>
        <w:jc w:val="center"/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B6F" w:rsidRDefault="00A95B6F" w:rsidP="00085DDF">
      <w:pPr>
        <w:tabs>
          <w:tab w:val="left" w:pos="284"/>
          <w:tab w:val="left" w:pos="1134"/>
          <w:tab w:val="left" w:pos="1276"/>
        </w:tabs>
        <w:jc w:val="both"/>
      </w:pPr>
    </w:p>
    <w:sectPr w:rsidR="00A95B6F" w:rsidSect="00CF5993">
      <w:footerReference w:type="even" r:id="rId7"/>
      <w:footerReference w:type="default" r:id="rId8"/>
      <w:pgSz w:w="11906" w:h="16838" w:code="9"/>
      <w:pgMar w:top="851" w:right="862" w:bottom="737" w:left="578" w:header="709" w:footer="476" w:gutter="5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94" w:rsidRDefault="00C04894">
      <w:r>
        <w:separator/>
      </w:r>
    </w:p>
  </w:endnote>
  <w:endnote w:type="continuationSeparator" w:id="0">
    <w:p w:rsidR="00C04894" w:rsidRDefault="00C0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28" w:rsidRDefault="001C2C89" w:rsidP="001F36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3C28" w:rsidRDefault="002F78E2" w:rsidP="002A66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F7" w:rsidRDefault="001C2C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78E2">
      <w:rPr>
        <w:noProof/>
      </w:rPr>
      <w:t>2</w:t>
    </w:r>
    <w:r>
      <w:rPr>
        <w:noProof/>
      </w:rPr>
      <w:fldChar w:fldCharType="end"/>
    </w:r>
  </w:p>
  <w:p w:rsidR="00373C28" w:rsidRDefault="002F78E2" w:rsidP="002A6696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94" w:rsidRDefault="00C04894">
      <w:r>
        <w:separator/>
      </w:r>
    </w:p>
  </w:footnote>
  <w:footnote w:type="continuationSeparator" w:id="0">
    <w:p w:rsidR="00C04894" w:rsidRDefault="00C0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3E3"/>
    <w:multiLevelType w:val="hybridMultilevel"/>
    <w:tmpl w:val="ABE88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40B3"/>
    <w:multiLevelType w:val="multilevel"/>
    <w:tmpl w:val="BB5C4F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D2F0D75"/>
    <w:multiLevelType w:val="multilevel"/>
    <w:tmpl w:val="389291FA"/>
    <w:lvl w:ilvl="0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42"/>
        </w:tabs>
        <w:ind w:left="1842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8EB4A83"/>
    <w:multiLevelType w:val="multilevel"/>
    <w:tmpl w:val="A852E0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39A24340"/>
    <w:multiLevelType w:val="multilevel"/>
    <w:tmpl w:val="5F604E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822"/>
        </w:tabs>
        <w:ind w:left="822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46"/>
        </w:tabs>
        <w:ind w:left="17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492"/>
        </w:tabs>
        <w:ind w:left="34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834"/>
        </w:tabs>
        <w:ind w:left="38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536"/>
        </w:tabs>
        <w:ind w:left="4536" w:hanging="1800"/>
      </w:pPr>
      <w:rPr>
        <w:rFonts w:hint="default"/>
        <w:b w:val="0"/>
      </w:rPr>
    </w:lvl>
  </w:abstractNum>
  <w:abstractNum w:abstractNumId="5" w15:restartNumberingAfterBreak="0">
    <w:nsid w:val="3E1E32D3"/>
    <w:multiLevelType w:val="multilevel"/>
    <w:tmpl w:val="76E6EC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04"/>
        </w:tabs>
        <w:ind w:left="2604" w:hanging="1800"/>
      </w:pPr>
      <w:rPr>
        <w:rFonts w:hint="default"/>
      </w:rPr>
    </w:lvl>
  </w:abstractNum>
  <w:abstractNum w:abstractNumId="6" w15:restartNumberingAfterBreak="0">
    <w:nsid w:val="464334E8"/>
    <w:multiLevelType w:val="hybridMultilevel"/>
    <w:tmpl w:val="BE1830F6"/>
    <w:lvl w:ilvl="0" w:tplc="0402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7245"/>
        </w:tabs>
        <w:ind w:left="72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965"/>
        </w:tabs>
        <w:ind w:left="79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685"/>
        </w:tabs>
        <w:ind w:left="86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9405"/>
        </w:tabs>
        <w:ind w:left="94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0125"/>
        </w:tabs>
        <w:ind w:left="101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845"/>
        </w:tabs>
        <w:ind w:left="108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565"/>
        </w:tabs>
        <w:ind w:left="115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2285"/>
        </w:tabs>
        <w:ind w:left="12285" w:hanging="180"/>
      </w:pPr>
    </w:lvl>
  </w:abstractNum>
  <w:abstractNum w:abstractNumId="7" w15:restartNumberingAfterBreak="0">
    <w:nsid w:val="683516D3"/>
    <w:multiLevelType w:val="hybridMultilevel"/>
    <w:tmpl w:val="0F3A6CCE"/>
    <w:lvl w:ilvl="0" w:tplc="77B4A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1657C0"/>
    <w:multiLevelType w:val="multilevel"/>
    <w:tmpl w:val="36B40DD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6DC2DCC"/>
    <w:multiLevelType w:val="hybridMultilevel"/>
    <w:tmpl w:val="8B108BF6"/>
    <w:lvl w:ilvl="0" w:tplc="311A07E0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1E68E4"/>
    <w:multiLevelType w:val="hybridMultilevel"/>
    <w:tmpl w:val="4220590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DA"/>
    <w:rsid w:val="00051815"/>
    <w:rsid w:val="00056406"/>
    <w:rsid w:val="00066547"/>
    <w:rsid w:val="00081423"/>
    <w:rsid w:val="00085DDF"/>
    <w:rsid w:val="000D194E"/>
    <w:rsid w:val="0012176A"/>
    <w:rsid w:val="0012613F"/>
    <w:rsid w:val="0016065F"/>
    <w:rsid w:val="001C2C89"/>
    <w:rsid w:val="001C5327"/>
    <w:rsid w:val="001D6B7C"/>
    <w:rsid w:val="001D7277"/>
    <w:rsid w:val="001F01AF"/>
    <w:rsid w:val="00210BA6"/>
    <w:rsid w:val="002347EA"/>
    <w:rsid w:val="002449AF"/>
    <w:rsid w:val="002722D7"/>
    <w:rsid w:val="002B72A6"/>
    <w:rsid w:val="002D586B"/>
    <w:rsid w:val="002D7C88"/>
    <w:rsid w:val="002F78E2"/>
    <w:rsid w:val="00321A85"/>
    <w:rsid w:val="00356F47"/>
    <w:rsid w:val="00357256"/>
    <w:rsid w:val="00364347"/>
    <w:rsid w:val="003D0A01"/>
    <w:rsid w:val="00401A77"/>
    <w:rsid w:val="00415399"/>
    <w:rsid w:val="00415471"/>
    <w:rsid w:val="004302E9"/>
    <w:rsid w:val="00431749"/>
    <w:rsid w:val="004321D1"/>
    <w:rsid w:val="00433458"/>
    <w:rsid w:val="00455FF5"/>
    <w:rsid w:val="00490211"/>
    <w:rsid w:val="00490A80"/>
    <w:rsid w:val="004A204A"/>
    <w:rsid w:val="004A294B"/>
    <w:rsid w:val="004B70E9"/>
    <w:rsid w:val="004B7B24"/>
    <w:rsid w:val="00520D78"/>
    <w:rsid w:val="005347B7"/>
    <w:rsid w:val="005C2377"/>
    <w:rsid w:val="005F4978"/>
    <w:rsid w:val="00605F7B"/>
    <w:rsid w:val="00681110"/>
    <w:rsid w:val="006D5EC4"/>
    <w:rsid w:val="0073135B"/>
    <w:rsid w:val="00754EFF"/>
    <w:rsid w:val="007612C2"/>
    <w:rsid w:val="00774C29"/>
    <w:rsid w:val="00774F40"/>
    <w:rsid w:val="00790877"/>
    <w:rsid w:val="007D665B"/>
    <w:rsid w:val="007F35DA"/>
    <w:rsid w:val="008530EC"/>
    <w:rsid w:val="008716A2"/>
    <w:rsid w:val="0089758C"/>
    <w:rsid w:val="008D3091"/>
    <w:rsid w:val="008E4CCA"/>
    <w:rsid w:val="008E699F"/>
    <w:rsid w:val="008F7E4E"/>
    <w:rsid w:val="00900E9F"/>
    <w:rsid w:val="00915FEF"/>
    <w:rsid w:val="00924427"/>
    <w:rsid w:val="0093465E"/>
    <w:rsid w:val="00941881"/>
    <w:rsid w:val="0095034F"/>
    <w:rsid w:val="00952E75"/>
    <w:rsid w:val="00956122"/>
    <w:rsid w:val="009722E2"/>
    <w:rsid w:val="009C6546"/>
    <w:rsid w:val="009D7531"/>
    <w:rsid w:val="009F7F59"/>
    <w:rsid w:val="00A07896"/>
    <w:rsid w:val="00A41479"/>
    <w:rsid w:val="00A46A52"/>
    <w:rsid w:val="00A72527"/>
    <w:rsid w:val="00A80232"/>
    <w:rsid w:val="00A95634"/>
    <w:rsid w:val="00A95B6F"/>
    <w:rsid w:val="00AB3477"/>
    <w:rsid w:val="00AB397A"/>
    <w:rsid w:val="00AE1C87"/>
    <w:rsid w:val="00AF7C83"/>
    <w:rsid w:val="00B16AD9"/>
    <w:rsid w:val="00B6062C"/>
    <w:rsid w:val="00B81650"/>
    <w:rsid w:val="00B8297C"/>
    <w:rsid w:val="00BC393B"/>
    <w:rsid w:val="00BC3961"/>
    <w:rsid w:val="00BE014B"/>
    <w:rsid w:val="00C04894"/>
    <w:rsid w:val="00C11160"/>
    <w:rsid w:val="00C86FD2"/>
    <w:rsid w:val="00CA4203"/>
    <w:rsid w:val="00CB4A22"/>
    <w:rsid w:val="00CC6180"/>
    <w:rsid w:val="00CF5993"/>
    <w:rsid w:val="00D04106"/>
    <w:rsid w:val="00D06538"/>
    <w:rsid w:val="00D338FC"/>
    <w:rsid w:val="00D3708E"/>
    <w:rsid w:val="00D5489B"/>
    <w:rsid w:val="00D6003C"/>
    <w:rsid w:val="00D6010E"/>
    <w:rsid w:val="00D86CAC"/>
    <w:rsid w:val="00D95EA8"/>
    <w:rsid w:val="00DD01CF"/>
    <w:rsid w:val="00DD7A4D"/>
    <w:rsid w:val="00DE2CA7"/>
    <w:rsid w:val="00DF606E"/>
    <w:rsid w:val="00E079FD"/>
    <w:rsid w:val="00E20F7B"/>
    <w:rsid w:val="00E240AB"/>
    <w:rsid w:val="00E577C8"/>
    <w:rsid w:val="00E57CE5"/>
    <w:rsid w:val="00E6115F"/>
    <w:rsid w:val="00E61EF7"/>
    <w:rsid w:val="00E74962"/>
    <w:rsid w:val="00EA1330"/>
    <w:rsid w:val="00EB6942"/>
    <w:rsid w:val="00F008AB"/>
    <w:rsid w:val="00F22E11"/>
    <w:rsid w:val="00FA56FC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92A0B-99C9-4E0F-941D-2C075BEE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7F35DA"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35DA"/>
    <w:rPr>
      <w:rFonts w:ascii="Times New Roman" w:eastAsia="Times New Roman" w:hAnsi="Times New Roman" w:cs="Times New Roman"/>
      <w:sz w:val="24"/>
      <w:szCs w:val="20"/>
      <w:u w:val="single"/>
      <w:lang w:eastAsia="bg-BG"/>
    </w:rPr>
  </w:style>
  <w:style w:type="paragraph" w:customStyle="1" w:styleId="Style">
    <w:name w:val="Style"/>
    <w:rsid w:val="007F35DA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7F35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5D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7F35DA"/>
  </w:style>
  <w:style w:type="paragraph" w:styleId="ListParagraph">
    <w:name w:val="List Paragraph"/>
    <w:basedOn w:val="Normal"/>
    <w:uiPriority w:val="34"/>
    <w:qFormat/>
    <w:rsid w:val="001C2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4E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unhideWhenUsed/>
    <w:rsid w:val="002B7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Mihailov</dc:creator>
  <cp:lastModifiedBy>Snezhanka Todorova</cp:lastModifiedBy>
  <cp:revision>2</cp:revision>
  <cp:lastPrinted>2021-04-29T08:04:00Z</cp:lastPrinted>
  <dcterms:created xsi:type="dcterms:W3CDTF">2021-05-07T13:26:00Z</dcterms:created>
  <dcterms:modified xsi:type="dcterms:W3CDTF">2021-05-07T13:26:00Z</dcterms:modified>
</cp:coreProperties>
</file>