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3B" w:rsidRPr="00DB033B" w:rsidRDefault="00DB033B" w:rsidP="00F51D02">
      <w:pPr>
        <w:shd w:val="clear" w:color="auto" w:fill="FFFFFF"/>
        <w:spacing w:before="150" w:after="150" w:line="240" w:lineRule="auto"/>
        <w:jc w:val="center"/>
        <w:outlineLvl w:val="3"/>
        <w:rPr>
          <w:rFonts w:ascii="inherit" w:eastAsia="Times New Roman" w:hAnsi="inherit" w:cs="Arial"/>
          <w:caps/>
          <w:color w:val="333333"/>
          <w:sz w:val="28"/>
          <w:szCs w:val="28"/>
          <w:lang w:eastAsia="bg-BG"/>
        </w:rPr>
      </w:pPr>
      <w:r w:rsidRPr="00DB033B">
        <w:rPr>
          <w:rFonts w:ascii="Times New Roman" w:eastAsia="Times New Roman" w:hAnsi="Times New Roman" w:cs="Times New Roman"/>
          <w:b/>
          <w:bCs/>
          <w:color w:val="000000"/>
          <w:sz w:val="28"/>
          <w:szCs w:val="28"/>
          <w:lang w:val="en-US"/>
        </w:rPr>
        <w:t>ДЕКЛАРАЦИЯ ЗА ДОСТЪПНОСТ</w:t>
      </w:r>
    </w:p>
    <w:p w:rsidR="00DB033B" w:rsidRDefault="00DB033B" w:rsidP="00F51D02">
      <w:pPr>
        <w:shd w:val="clear" w:color="auto" w:fill="FFFFFF"/>
        <w:spacing w:before="150" w:after="150" w:line="240" w:lineRule="auto"/>
        <w:jc w:val="center"/>
        <w:outlineLvl w:val="3"/>
        <w:rPr>
          <w:rFonts w:ascii="inherit" w:eastAsia="Times New Roman" w:hAnsi="inherit" w:cs="Arial"/>
          <w:caps/>
          <w:color w:val="333333"/>
          <w:sz w:val="27"/>
          <w:szCs w:val="27"/>
          <w:lang w:eastAsia="bg-BG"/>
        </w:rPr>
      </w:pPr>
    </w:p>
    <w:p w:rsidR="00DB033B" w:rsidRPr="00DB033B" w:rsidRDefault="00F51D02" w:rsidP="00DB033B">
      <w:pPr>
        <w:shd w:val="clear" w:color="auto" w:fill="FFFFFF"/>
        <w:spacing w:before="150" w:after="150" w:line="240" w:lineRule="auto"/>
        <w:jc w:val="center"/>
        <w:outlineLvl w:val="3"/>
        <w:rPr>
          <w:rFonts w:ascii="Times New Roman" w:eastAsia="Times New Roman" w:hAnsi="Times New Roman" w:cs="Times New Roman"/>
          <w:b/>
          <w:bCs/>
          <w:i/>
          <w:iCs/>
          <w:color w:val="000000"/>
          <w:szCs w:val="24"/>
          <w:lang w:val="en-US"/>
        </w:rPr>
      </w:pPr>
      <w:r w:rsidRPr="00DB033B">
        <w:rPr>
          <w:rFonts w:ascii="Times New Roman" w:eastAsia="Times New Roman" w:hAnsi="Times New Roman" w:cs="Times New Roman"/>
          <w:b/>
          <w:bCs/>
          <w:i/>
          <w:iCs/>
          <w:color w:val="000000"/>
          <w:szCs w:val="24"/>
          <w:lang w:val="en-US"/>
        </w:rPr>
        <w:t>РАЗДЕЛ 1</w:t>
      </w:r>
      <w:r w:rsidRPr="00DB033B">
        <w:rPr>
          <w:rFonts w:ascii="Times New Roman" w:eastAsia="Times New Roman" w:hAnsi="Times New Roman" w:cs="Times New Roman"/>
          <w:b/>
          <w:bCs/>
          <w:i/>
          <w:iCs/>
          <w:color w:val="000000"/>
          <w:szCs w:val="24"/>
          <w:lang w:val="en-US"/>
        </w:rPr>
        <w:br/>
        <w:t>ЗАДЪЛЖИТЕЛНО СЪДЪРЖАНИЕ</w:t>
      </w:r>
    </w:p>
    <w:p w:rsidR="00F51D02" w:rsidRPr="00DB033B" w:rsidRDefault="00F51D02" w:rsidP="00DB033B">
      <w:pPr>
        <w:shd w:val="clear" w:color="auto" w:fill="FFFFFF"/>
        <w:spacing w:after="150" w:line="240" w:lineRule="auto"/>
        <w:jc w:val="both"/>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Министерство на правосъдието се ангажира да осигури достъп до уебсайта си в съответствие с чл. 58в от </w:t>
      </w:r>
      <w:hyperlink r:id="rId5" w:history="1">
        <w:r w:rsidRPr="00A169E5">
          <w:rPr>
            <w:rFonts w:ascii="Times New Roman" w:eastAsia="Times New Roman" w:hAnsi="Times New Roman" w:cs="Times New Roman"/>
            <w:color w:val="333333"/>
            <w:lang w:eastAsia="bg-BG"/>
          </w:rPr>
          <w:t>Закон за електронното управление</w:t>
        </w:r>
      </w:hyperlink>
      <w:r w:rsidRPr="00DB033B">
        <w:rPr>
          <w:rFonts w:ascii="Times New Roman" w:eastAsia="Times New Roman" w:hAnsi="Times New Roman" w:cs="Times New Roman"/>
          <w:color w:val="333333"/>
          <w:lang w:eastAsia="bg-BG"/>
        </w:rPr>
        <w:t> (доп. ДВ. бр.102 от 31 декември 2019 г.) и чл. 39 и 39а от </w:t>
      </w:r>
      <w:hyperlink r:id="rId6" w:history="1">
        <w:r w:rsidRPr="00A169E5">
          <w:rPr>
            <w:rFonts w:ascii="Times New Roman" w:eastAsia="Times New Roman" w:hAnsi="Times New Roman" w:cs="Times New Roman"/>
            <w:color w:val="333333"/>
            <w:lang w:eastAsia="bg-BG"/>
          </w:rPr>
          <w:t>Наредба за общите изисквания към информационните системи, регистрите и електронните административни услуги</w:t>
        </w:r>
      </w:hyperlink>
      <w:r w:rsidRPr="00DB033B">
        <w:rPr>
          <w:rFonts w:ascii="Times New Roman" w:eastAsia="Times New Roman" w:hAnsi="Times New Roman" w:cs="Times New Roman"/>
          <w:color w:val="333333"/>
          <w:lang w:eastAsia="bg-BG"/>
        </w:rPr>
        <w:t> (изм. и доп. ДВ. бр. 4 от 14 януари 2020 г.)</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Настоящата декларация за достъпност се отнася до:</w:t>
      </w:r>
    </w:p>
    <w:p w:rsidR="00F51D02" w:rsidRPr="00A169E5" w:rsidRDefault="00F51D02" w:rsidP="00F51D02">
      <w:pPr>
        <w:shd w:val="clear" w:color="auto" w:fill="FFFFFF"/>
        <w:spacing w:after="0" w:line="240" w:lineRule="auto"/>
        <w:ind w:left="720"/>
        <w:rPr>
          <w:rFonts w:ascii="Times New Roman" w:eastAsia="Times New Roman" w:hAnsi="Times New Roman" w:cs="Times New Roman"/>
          <w:i/>
          <w:color w:val="333333"/>
          <w:lang w:eastAsia="bg-BG"/>
        </w:rPr>
      </w:pPr>
      <w:r w:rsidRPr="00DB033B">
        <w:rPr>
          <w:rFonts w:ascii="Times New Roman" w:eastAsia="Times New Roman" w:hAnsi="Times New Roman" w:cs="Times New Roman"/>
          <w:color w:val="333333"/>
          <w:lang w:eastAsia="bg-BG"/>
        </w:rPr>
        <w:t>Уебсайт на адрес</w:t>
      </w:r>
      <w:r w:rsidRPr="00A169E5">
        <w:rPr>
          <w:rFonts w:ascii="Times New Roman" w:eastAsia="Times New Roman" w:hAnsi="Times New Roman" w:cs="Times New Roman"/>
          <w:b/>
          <w:lang w:eastAsia="bg-BG"/>
        </w:rPr>
        <w:t>: </w:t>
      </w:r>
      <w:hyperlink r:id="rId7" w:history="1">
        <w:r w:rsidR="00265020" w:rsidRPr="00A169E5">
          <w:rPr>
            <w:rStyle w:val="Hyperlink"/>
            <w:rFonts w:ascii="Times New Roman" w:eastAsia="Times New Roman" w:hAnsi="Times New Roman" w:cs="Times New Roman"/>
            <w:b/>
            <w:i/>
            <w:color w:val="auto"/>
            <w:u w:val="none"/>
            <w:lang w:eastAsia="bg-BG"/>
          </w:rPr>
          <w:t>https://www.</w:t>
        </w:r>
        <w:proofErr w:type="spellStart"/>
        <w:r w:rsidR="00265020" w:rsidRPr="00A169E5">
          <w:rPr>
            <w:rStyle w:val="Hyperlink"/>
            <w:rFonts w:ascii="Times New Roman" w:eastAsia="Times New Roman" w:hAnsi="Times New Roman" w:cs="Times New Roman"/>
            <w:b/>
            <w:i/>
            <w:color w:val="auto"/>
            <w:u w:val="none"/>
            <w:lang w:val="en-US" w:eastAsia="bg-BG"/>
          </w:rPr>
          <w:t>justice.government</w:t>
        </w:r>
        <w:proofErr w:type="spellEnd"/>
        <w:r w:rsidR="00265020" w:rsidRPr="00A169E5">
          <w:rPr>
            <w:rStyle w:val="Hyperlink"/>
            <w:rFonts w:ascii="Times New Roman" w:eastAsia="Times New Roman" w:hAnsi="Times New Roman" w:cs="Times New Roman"/>
            <w:b/>
            <w:i/>
            <w:color w:val="auto"/>
            <w:u w:val="none"/>
            <w:lang w:eastAsia="bg-BG"/>
          </w:rPr>
          <w:t>.</w:t>
        </w:r>
        <w:proofErr w:type="spellStart"/>
        <w:r w:rsidR="00265020" w:rsidRPr="00A169E5">
          <w:rPr>
            <w:rStyle w:val="Hyperlink"/>
            <w:rFonts w:ascii="Times New Roman" w:eastAsia="Times New Roman" w:hAnsi="Times New Roman" w:cs="Times New Roman"/>
            <w:b/>
            <w:i/>
            <w:color w:val="auto"/>
            <w:u w:val="none"/>
            <w:lang w:eastAsia="bg-BG"/>
          </w:rPr>
          <w:t>bg</w:t>
        </w:r>
        <w:proofErr w:type="spellEnd"/>
        <w:r w:rsidR="00265020" w:rsidRPr="00A169E5">
          <w:rPr>
            <w:rStyle w:val="Hyperlink"/>
            <w:rFonts w:ascii="Times New Roman" w:eastAsia="Times New Roman" w:hAnsi="Times New Roman" w:cs="Times New Roman"/>
            <w:b/>
            <w:i/>
            <w:color w:val="auto"/>
            <w:u w:val="none"/>
            <w:lang w:eastAsia="bg-BG"/>
          </w:rPr>
          <w:t>/</w:t>
        </w:r>
      </w:hyperlink>
    </w:p>
    <w:p w:rsidR="00060B47" w:rsidRDefault="00060B47" w:rsidP="00F51D02">
      <w:pPr>
        <w:shd w:val="clear" w:color="auto" w:fill="FFFFFF"/>
        <w:spacing w:after="0" w:line="240" w:lineRule="auto"/>
        <w:rPr>
          <w:rFonts w:ascii="Times New Roman" w:eastAsia="Times New Roman" w:hAnsi="Times New Roman" w:cs="Times New Roman"/>
          <w:b/>
          <w:bCs/>
          <w:color w:val="333333"/>
          <w:lang w:eastAsia="bg-BG"/>
        </w:rPr>
      </w:pP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Стандарт, който е спазен за осигуряване на достъпно съдържание:</w:t>
      </w:r>
    </w:p>
    <w:p w:rsidR="00F51D02" w:rsidRPr="00A169E5" w:rsidRDefault="00712E2E" w:rsidP="00F51D02">
      <w:pPr>
        <w:shd w:val="clear" w:color="auto" w:fill="FFFFFF"/>
        <w:spacing w:after="0" w:line="240" w:lineRule="auto"/>
        <w:ind w:left="720"/>
        <w:rPr>
          <w:rFonts w:ascii="Times New Roman" w:eastAsia="Times New Roman" w:hAnsi="Times New Roman" w:cs="Times New Roman"/>
          <w:lang w:eastAsia="bg-BG"/>
        </w:rPr>
      </w:pPr>
      <w:hyperlink r:id="rId8" w:history="1">
        <w:r w:rsidR="00F51D02" w:rsidRPr="00A169E5">
          <w:rPr>
            <w:rFonts w:ascii="Times New Roman" w:eastAsia="Times New Roman" w:hAnsi="Times New Roman" w:cs="Times New Roman"/>
            <w:lang w:eastAsia="bg-BG"/>
          </w:rPr>
          <w:t>EN 301 549 V2.1.2 (2018-08)</w:t>
        </w:r>
      </w:hyperlink>
    </w:p>
    <w:p w:rsidR="00F51D02" w:rsidRPr="00DB033B" w:rsidRDefault="00F51D02" w:rsidP="00F51D02">
      <w:pPr>
        <w:shd w:val="clear" w:color="auto" w:fill="FFFFFF"/>
        <w:spacing w:before="150" w:after="150" w:line="240" w:lineRule="auto"/>
        <w:outlineLvl w:val="4"/>
        <w:rPr>
          <w:rFonts w:ascii="Times New Roman" w:eastAsia="Times New Roman" w:hAnsi="Times New Roman" w:cs="Times New Roman"/>
          <w:color w:val="333333"/>
          <w:lang w:eastAsia="bg-BG"/>
        </w:rPr>
      </w:pPr>
      <w:r w:rsidRPr="00DB033B">
        <w:rPr>
          <w:rFonts w:ascii="Times New Roman" w:eastAsia="Times New Roman" w:hAnsi="Times New Roman" w:cs="Times New Roman"/>
          <w:b/>
          <w:bCs/>
          <w:color w:val="333333"/>
          <w:lang w:eastAsia="bg-BG"/>
        </w:rPr>
        <w:t>I. Статус на съответствие</w:t>
      </w:r>
    </w:p>
    <w:p w:rsidR="00F51D02" w:rsidRPr="00DB033B" w:rsidRDefault="00060B47" w:rsidP="00F51D02">
      <w:pPr>
        <w:shd w:val="clear" w:color="auto" w:fill="FFFFFF"/>
        <w:spacing w:after="150" w:line="240" w:lineRule="auto"/>
        <w:rPr>
          <w:rFonts w:ascii="Times New Roman" w:eastAsia="Times New Roman" w:hAnsi="Times New Roman" w:cs="Times New Roman"/>
          <w:color w:val="333333"/>
          <w:lang w:eastAsia="bg-BG"/>
        </w:rPr>
      </w:pPr>
      <w:r>
        <w:rPr>
          <w:rFonts w:ascii="Times New Roman" w:eastAsia="Times New Roman" w:hAnsi="Times New Roman" w:cs="Times New Roman"/>
          <w:color w:val="333333"/>
          <w:lang w:eastAsia="bg-BG"/>
        </w:rPr>
        <w:t xml:space="preserve">Настоящият уебсайт </w:t>
      </w:r>
      <w:r w:rsidR="00F51D02" w:rsidRPr="00DB033B">
        <w:rPr>
          <w:rFonts w:ascii="Times New Roman" w:eastAsia="Times New Roman" w:hAnsi="Times New Roman" w:cs="Times New Roman"/>
          <w:color w:val="333333"/>
          <w:lang w:eastAsia="bg-BG"/>
        </w:rPr>
        <w:t>частично съответства на изискванията на посочения станд</w:t>
      </w:r>
      <w:r w:rsidR="00DB033B">
        <w:rPr>
          <w:rFonts w:ascii="Times New Roman" w:eastAsia="Times New Roman" w:hAnsi="Times New Roman" w:cs="Times New Roman"/>
          <w:color w:val="333333"/>
          <w:lang w:eastAsia="bg-BG"/>
        </w:rPr>
        <w:t xml:space="preserve">арт - поради несъответствията и/или </w:t>
      </w:r>
      <w:r w:rsidR="00F51D02" w:rsidRPr="00DB033B">
        <w:rPr>
          <w:rFonts w:ascii="Times New Roman" w:eastAsia="Times New Roman" w:hAnsi="Times New Roman" w:cs="Times New Roman"/>
          <w:color w:val="333333"/>
          <w:lang w:eastAsia="bg-BG"/>
        </w:rPr>
        <w:t>изключенията, посочени по-долу</w:t>
      </w:r>
    </w:p>
    <w:p w:rsidR="00F51D02" w:rsidRPr="00DB033B" w:rsidRDefault="00F51D02" w:rsidP="00F51D02">
      <w:pPr>
        <w:shd w:val="clear" w:color="auto" w:fill="FFFFFF"/>
        <w:spacing w:before="150" w:after="150" w:line="240" w:lineRule="auto"/>
        <w:outlineLvl w:val="4"/>
        <w:rPr>
          <w:rFonts w:ascii="Times New Roman" w:eastAsia="Times New Roman" w:hAnsi="Times New Roman" w:cs="Times New Roman"/>
          <w:color w:val="333333"/>
          <w:lang w:eastAsia="bg-BG"/>
        </w:rPr>
      </w:pPr>
      <w:r w:rsidRPr="00DB033B">
        <w:rPr>
          <w:rFonts w:ascii="Times New Roman" w:eastAsia="Times New Roman" w:hAnsi="Times New Roman" w:cs="Times New Roman"/>
          <w:b/>
          <w:bCs/>
          <w:color w:val="333333"/>
          <w:lang w:eastAsia="bg-BG"/>
        </w:rPr>
        <w:t>II. Недостъпно съдържание</w:t>
      </w:r>
    </w:p>
    <w:tbl>
      <w:tblPr>
        <w:tblW w:w="1000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971"/>
        <w:gridCol w:w="3034"/>
      </w:tblGrid>
      <w:tr w:rsidR="00F51D02" w:rsidRPr="00DB033B" w:rsidTr="00F51D02">
        <w:trPr>
          <w:tblHead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b/>
                <w:bCs/>
                <w:lang w:eastAsia="bg-BG"/>
              </w:rPr>
            </w:pPr>
            <w:r w:rsidRPr="00DB033B">
              <w:rPr>
                <w:rFonts w:ascii="Times New Roman" w:eastAsia="Times New Roman" w:hAnsi="Times New Roman" w:cs="Times New Roman"/>
                <w:b/>
                <w:bCs/>
                <w:lang w:eastAsia="bg-BG"/>
              </w:rPr>
              <w:t>Описание и посочване на несъответствието: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b/>
                <w:bCs/>
                <w:lang w:eastAsia="bg-BG"/>
              </w:rPr>
            </w:pPr>
            <w:r w:rsidRPr="00DB033B">
              <w:rPr>
                <w:rFonts w:ascii="Times New Roman" w:eastAsia="Times New Roman" w:hAnsi="Times New Roman" w:cs="Times New Roman"/>
                <w:b/>
                <w:bCs/>
                <w:lang w:eastAsia="bg-BG"/>
              </w:rPr>
              <w:t>възможности за избор:</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Алтернативно представяне на записаните аудио материали.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9.1.2.1.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Не се публикуват записи на аудио материали</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Аудио представяне на видео съдържанието.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3511">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9.1.2.3.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Наличните видео</w:t>
            </w:r>
            <w:r w:rsidR="00F53511">
              <w:rPr>
                <w:rFonts w:ascii="Times New Roman" w:eastAsia="Times New Roman" w:hAnsi="Times New Roman" w:cs="Times New Roman"/>
                <w:lang w:eastAsia="bg-BG"/>
              </w:rPr>
              <w:t>клипове са записи от интервюта с интегрирано аудио</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Синхронизирано аудио представяне на видео съдържанието.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9.1.2.5.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Наличните видеоклипове са записи от интервюта, поради което не е необходимо</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Ако на уеб страницата има аудио, което се възпроизвежда автоматично за повече от 3 секунди, е осигурен механизъм за пауза или спиране на възпроизвеждането, или е наличен механизъм за контрол на силата на звука независимо от общото ниво на силата на звука.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9.1.4.2.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Няма аудио което се възпроизвежда като фон или се стартира автоматично</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Когато има заложени времеви ограничения, те могат да бъдат настройвани според нуждите на потребителя.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9.2.2.1.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Не са заложени времеви ограничения</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 xml:space="preserve">За всяка движеща се, мигаща или плъзгаща се информация, която (1) се стартира автоматично, (2) продължава повече от пет секунди и (3) се представя паралелно с друго съдържание, има механизъм, чрез който </w:t>
            </w:r>
            <w:r w:rsidRPr="00DB033B">
              <w:rPr>
                <w:rFonts w:ascii="Times New Roman" w:eastAsia="Times New Roman" w:hAnsi="Times New Roman" w:cs="Times New Roman"/>
                <w:lang w:eastAsia="bg-BG"/>
              </w:rPr>
              <w:lastRenderedPageBreak/>
              <w:t>потребителят може да прекъсне, да спре или скрие информацията освен ако движението, мигането или плъзгането не са от съществено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lastRenderedPageBreak/>
              <w:t>Изискване 9.2.2.2.1.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lang w:eastAsia="bg-BG"/>
              </w:rPr>
              <w:lastRenderedPageBreak/>
              <w:t>Не се използват подвижни компоненти от потребителския интерфейс</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lastRenderedPageBreak/>
              <w:t>За всяка информация, която се актуализира автоматично (без участието на потребителя), която (1) се стартира автоматично и (2) се представя паралелно с друго съдържание, има механизъм чрез който потребителя</w:t>
            </w:r>
            <w:r w:rsidR="007A0C2A" w:rsidRPr="00DB033B">
              <w:rPr>
                <w:rFonts w:ascii="Times New Roman" w:eastAsia="Times New Roman" w:hAnsi="Times New Roman" w:cs="Times New Roman"/>
                <w:lang w:eastAsia="bg-BG"/>
              </w:rPr>
              <w:t>т</w:t>
            </w:r>
            <w:r w:rsidRPr="00DB033B">
              <w:rPr>
                <w:rFonts w:ascii="Times New Roman" w:eastAsia="Times New Roman" w:hAnsi="Times New Roman" w:cs="Times New Roman"/>
                <w:lang w:eastAsia="bg-BG"/>
              </w:rPr>
              <w:t xml:space="preserve"> да прекъсне, да спре или скрие информацията или да контролира честотата на актуализация, освен ако осъвременяването е от съществено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9.2.2.2.2.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Не се използват компоненти, които се актуализират автоматично</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Ако уеб страница включва изпълнение на действия в стъпки, чиято последователност влияе на смисъла и функционалността, навигационните компоненти са подредени в последователност, която запазва смисъла и функционалността на съдържанието.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9.2.4.3.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Няма съдържание изискващо действия в последователни стъпки</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Цялата функционалност, която използва многоточков курсор или е базирана на пътя на курсора, може да се управлява с единичен курсор или да не бъде базирана на пътя на курсора, освен ако не е от съществено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9.2.5.1.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Не се използва многоточков курсор.</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Функционалността, която може да се управлява от движение на устройството или движението на потребителя, може да се управлява и от компоненти на потребителския интерфейс и реакцията на движението може да бъде деактивирана, за да се предотврати случайно задействане.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9.2.5.4.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Не се използват функционалности управлявани от движението на устройството или потребителя.</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Езикът на всяка отделна част от съдържанието на страницата може да бъде програмно установен.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9.3.1.2.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Няма страници със смесено съдържание на различни езици</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Ако бъде установено несъответствие в данни въведени от потребителя и е възможно да се отправят предложения за корекция, то предложенията се предоставят на потребителите, освен ако това не застрашава сигурността или е в разрез с предназначението на въведената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9.3.3.3.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Няма установени такива случаи</w:t>
            </w:r>
          </w:p>
        </w:tc>
      </w:tr>
      <w:tr w:rsidR="00F51D02" w:rsidRPr="00DB033B" w:rsidTr="00F51D0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Ако въвеждането на информация води до правни последици, финансови трансакции, промяна в състоянието на потребителски данни съхранявани в масиви от данни или записване на резултати от тестове на потребителя, важи поне едно от следните: Действието на въвеждане на данни е обратимо. Данните, въведени от потребителя, се проверяват за несъответствия при въвеждане и на потребителя се предоставя възможност да ги коригира. Наличен е механизъм за преглед, потвърждаване и коригиране на информация преди финализиране на подаването.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rPr>
                <w:rFonts w:ascii="Times New Roman" w:eastAsia="Times New Roman" w:hAnsi="Times New Roman" w:cs="Times New Roman"/>
                <w:lang w:eastAsia="bg-BG"/>
              </w:rPr>
            </w:pPr>
            <w:r w:rsidRPr="00DB033B">
              <w:rPr>
                <w:rFonts w:ascii="Times New Roman" w:eastAsia="Times New Roman" w:hAnsi="Times New Roman" w:cs="Times New Roman"/>
                <w:lang w:eastAsia="bg-BG"/>
              </w:rPr>
              <w:t>Изискване 9.3.3.4. от EN 301 549 V2.1.2 (2018-08)</w:t>
            </w:r>
            <w:r w:rsidRPr="00DB033B">
              <w:rPr>
                <w:rFonts w:ascii="Times New Roman" w:eastAsia="Times New Roman" w:hAnsi="Times New Roman" w:cs="Times New Roman"/>
                <w:lang w:eastAsia="bg-BG"/>
              </w:rPr>
              <w:br/>
            </w:r>
            <w:r w:rsidRPr="00DB033B">
              <w:rPr>
                <w:rFonts w:ascii="Times New Roman" w:eastAsia="Times New Roman" w:hAnsi="Times New Roman" w:cs="Times New Roman"/>
                <w:b/>
                <w:bCs/>
                <w:lang w:eastAsia="bg-BG"/>
              </w:rPr>
              <w:t>Неприложимо</w:t>
            </w:r>
            <w:r w:rsidRPr="00DB033B">
              <w:rPr>
                <w:rFonts w:ascii="Times New Roman" w:eastAsia="Times New Roman" w:hAnsi="Times New Roman" w:cs="Times New Roman"/>
                <w:lang w:eastAsia="bg-BG"/>
              </w:rPr>
              <w:br/>
              <w:t>Чрез сайта не се извършват действия водещи до правно или финансово обвързване на потребителите</w:t>
            </w:r>
          </w:p>
        </w:tc>
      </w:tr>
      <w:tr w:rsidR="00F51D02" w:rsidRPr="00DB033B" w:rsidTr="00F51D02">
        <w:trPr>
          <w:tblHead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51D02" w:rsidRPr="00DB033B" w:rsidRDefault="00F51D02" w:rsidP="00F51D02">
            <w:pPr>
              <w:spacing w:after="0" w:line="240" w:lineRule="auto"/>
              <w:jc w:val="center"/>
              <w:rPr>
                <w:rFonts w:ascii="Times New Roman" w:eastAsia="Times New Roman" w:hAnsi="Times New Roman" w:cs="Times New Roman"/>
                <w:b/>
                <w:bCs/>
                <w:lang w:eastAsia="bg-BG"/>
              </w:rPr>
            </w:pPr>
            <w:r w:rsidRPr="00DB033B">
              <w:rPr>
                <w:rFonts w:ascii="Times New Roman" w:eastAsia="Times New Roman" w:hAnsi="Times New Roman" w:cs="Times New Roman"/>
                <w:b/>
                <w:bCs/>
                <w:lang w:eastAsia="bg-BG"/>
              </w:rPr>
              <w:t>Достъпни алтернативи за достъп до съдържанието</w:t>
            </w:r>
          </w:p>
        </w:tc>
      </w:tr>
    </w:tbl>
    <w:p w:rsidR="00060B47" w:rsidRDefault="00060B47" w:rsidP="00F51D02">
      <w:pPr>
        <w:shd w:val="clear" w:color="auto" w:fill="FFFFFF"/>
        <w:spacing w:after="0" w:line="240" w:lineRule="auto"/>
        <w:rPr>
          <w:rFonts w:ascii="Times New Roman" w:eastAsia="Times New Roman" w:hAnsi="Times New Roman" w:cs="Times New Roman"/>
          <w:b/>
          <w:bCs/>
          <w:color w:val="333333"/>
          <w:lang w:eastAsia="bg-BG"/>
        </w:rPr>
      </w:pP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Дата на първоначално изготвяне на декларацията:</w:t>
      </w:r>
    </w:p>
    <w:p w:rsidR="00F51D02" w:rsidRPr="00DB033B" w:rsidRDefault="004D79F0" w:rsidP="00F51D02">
      <w:pPr>
        <w:shd w:val="clear" w:color="auto" w:fill="FFFFFF"/>
        <w:spacing w:after="0" w:line="240" w:lineRule="auto"/>
        <w:ind w:left="720"/>
        <w:rPr>
          <w:rFonts w:ascii="Times New Roman" w:eastAsia="Times New Roman" w:hAnsi="Times New Roman" w:cs="Times New Roman"/>
          <w:color w:val="333333"/>
          <w:lang w:eastAsia="bg-BG"/>
        </w:rPr>
      </w:pPr>
      <w:r>
        <w:rPr>
          <w:rFonts w:ascii="Times New Roman" w:eastAsia="Times New Roman" w:hAnsi="Times New Roman" w:cs="Times New Roman"/>
          <w:color w:val="333333"/>
          <w:lang w:eastAsia="bg-BG"/>
        </w:rPr>
        <w:t>2</w:t>
      </w:r>
      <w:r>
        <w:rPr>
          <w:rFonts w:ascii="Times New Roman" w:eastAsia="Times New Roman" w:hAnsi="Times New Roman" w:cs="Times New Roman"/>
          <w:color w:val="333333"/>
          <w:lang w:val="en-US" w:eastAsia="bg-BG"/>
        </w:rPr>
        <w:t>3</w:t>
      </w:r>
      <w:r w:rsidR="00F51D02" w:rsidRPr="00DB033B">
        <w:rPr>
          <w:rFonts w:ascii="Times New Roman" w:eastAsia="Times New Roman" w:hAnsi="Times New Roman" w:cs="Times New Roman"/>
          <w:color w:val="333333"/>
          <w:lang w:eastAsia="bg-BG"/>
        </w:rPr>
        <w:t>.</w:t>
      </w:r>
      <w:r w:rsidR="00DB033B">
        <w:rPr>
          <w:rFonts w:ascii="Times New Roman" w:eastAsia="Times New Roman" w:hAnsi="Times New Roman" w:cs="Times New Roman"/>
          <w:color w:val="333333"/>
          <w:lang w:eastAsia="bg-BG"/>
        </w:rPr>
        <w:t>07</w:t>
      </w:r>
      <w:r w:rsidR="00F51D02" w:rsidRPr="00DB033B">
        <w:rPr>
          <w:rFonts w:ascii="Times New Roman" w:eastAsia="Times New Roman" w:hAnsi="Times New Roman" w:cs="Times New Roman"/>
          <w:color w:val="333333"/>
          <w:lang w:eastAsia="bg-BG"/>
        </w:rPr>
        <w:t>.</w:t>
      </w:r>
      <w:r w:rsidR="00DB033B">
        <w:rPr>
          <w:rFonts w:ascii="Times New Roman" w:eastAsia="Times New Roman" w:hAnsi="Times New Roman" w:cs="Times New Roman"/>
          <w:color w:val="333333"/>
          <w:lang w:eastAsia="bg-BG"/>
        </w:rPr>
        <w:t>2021</w:t>
      </w:r>
      <w:r w:rsidR="00F51D02" w:rsidRPr="00DB033B">
        <w:rPr>
          <w:rFonts w:ascii="Times New Roman" w:eastAsia="Times New Roman" w:hAnsi="Times New Roman" w:cs="Times New Roman"/>
          <w:color w:val="333333"/>
          <w:lang w:eastAsia="bg-BG"/>
        </w:rPr>
        <w:t xml:space="preserve"> г.</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Дата на ежегодна актуализация (преразглеждане) на декларацията:</w:t>
      </w:r>
    </w:p>
    <w:p w:rsidR="00F51D02" w:rsidRPr="00DB033B" w:rsidRDefault="004D79F0" w:rsidP="00060B47">
      <w:pPr>
        <w:shd w:val="clear" w:color="auto" w:fill="FFFFFF"/>
        <w:spacing w:after="0" w:line="240" w:lineRule="auto"/>
        <w:ind w:left="720"/>
        <w:rPr>
          <w:rFonts w:ascii="Times New Roman" w:eastAsia="Times New Roman" w:hAnsi="Times New Roman" w:cs="Times New Roman"/>
          <w:color w:val="333333"/>
          <w:lang w:eastAsia="bg-BG"/>
        </w:rPr>
      </w:pPr>
      <w:r>
        <w:rPr>
          <w:rFonts w:ascii="Times New Roman" w:eastAsia="Times New Roman" w:hAnsi="Times New Roman" w:cs="Times New Roman"/>
          <w:color w:val="333333"/>
          <w:lang w:eastAsia="bg-BG"/>
        </w:rPr>
        <w:t>23</w:t>
      </w:r>
      <w:r w:rsidR="00060B47" w:rsidRPr="00DB033B">
        <w:rPr>
          <w:rFonts w:ascii="Times New Roman" w:eastAsia="Times New Roman" w:hAnsi="Times New Roman" w:cs="Times New Roman"/>
          <w:color w:val="333333"/>
          <w:lang w:eastAsia="bg-BG"/>
        </w:rPr>
        <w:t>.</w:t>
      </w:r>
      <w:r w:rsidR="00060B47">
        <w:rPr>
          <w:rFonts w:ascii="Times New Roman" w:eastAsia="Times New Roman" w:hAnsi="Times New Roman" w:cs="Times New Roman"/>
          <w:color w:val="333333"/>
          <w:lang w:eastAsia="bg-BG"/>
        </w:rPr>
        <w:t>07</w:t>
      </w:r>
      <w:r w:rsidR="00060B47" w:rsidRPr="00DB033B">
        <w:rPr>
          <w:rFonts w:ascii="Times New Roman" w:eastAsia="Times New Roman" w:hAnsi="Times New Roman" w:cs="Times New Roman"/>
          <w:color w:val="333333"/>
          <w:lang w:eastAsia="bg-BG"/>
        </w:rPr>
        <w:t>.</w:t>
      </w:r>
      <w:r w:rsidR="00060B47">
        <w:rPr>
          <w:rFonts w:ascii="Times New Roman" w:eastAsia="Times New Roman" w:hAnsi="Times New Roman" w:cs="Times New Roman"/>
          <w:color w:val="333333"/>
          <w:lang w:eastAsia="bg-BG"/>
        </w:rPr>
        <w:t>2021</w:t>
      </w:r>
      <w:r w:rsidR="00060B47" w:rsidRPr="00DB033B">
        <w:rPr>
          <w:rFonts w:ascii="Times New Roman" w:eastAsia="Times New Roman" w:hAnsi="Times New Roman" w:cs="Times New Roman"/>
          <w:color w:val="333333"/>
          <w:lang w:eastAsia="bg-BG"/>
        </w:rPr>
        <w:t xml:space="preserve"> г.</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lastRenderedPageBreak/>
        <w:t>Дата на актуализация на декларацията след извършена оценка и съществено преработване на уебсайта или мобилното приложение:</w:t>
      </w:r>
    </w:p>
    <w:p w:rsidR="00DB033B" w:rsidRDefault="004D79F0" w:rsidP="00D1198E">
      <w:pPr>
        <w:shd w:val="clear" w:color="auto" w:fill="FFFFFF"/>
        <w:spacing w:after="0" w:line="240" w:lineRule="auto"/>
        <w:ind w:left="720"/>
        <w:rPr>
          <w:rFonts w:ascii="Times New Roman" w:eastAsia="Times New Roman" w:hAnsi="Times New Roman" w:cs="Times New Roman"/>
          <w:color w:val="333333"/>
          <w:lang w:eastAsia="bg-BG"/>
        </w:rPr>
      </w:pPr>
      <w:r>
        <w:rPr>
          <w:rFonts w:ascii="Times New Roman" w:eastAsia="Times New Roman" w:hAnsi="Times New Roman" w:cs="Times New Roman"/>
          <w:color w:val="333333"/>
          <w:lang w:eastAsia="bg-BG"/>
        </w:rPr>
        <w:t>23</w:t>
      </w:r>
      <w:r w:rsidR="00D1198E" w:rsidRPr="00DB033B">
        <w:rPr>
          <w:rFonts w:ascii="Times New Roman" w:eastAsia="Times New Roman" w:hAnsi="Times New Roman" w:cs="Times New Roman"/>
          <w:color w:val="333333"/>
          <w:lang w:eastAsia="bg-BG"/>
        </w:rPr>
        <w:t>.</w:t>
      </w:r>
      <w:r w:rsidR="00D1198E">
        <w:rPr>
          <w:rFonts w:ascii="Times New Roman" w:eastAsia="Times New Roman" w:hAnsi="Times New Roman" w:cs="Times New Roman"/>
          <w:color w:val="333333"/>
          <w:lang w:eastAsia="bg-BG"/>
        </w:rPr>
        <w:t>07</w:t>
      </w:r>
      <w:r w:rsidR="00D1198E" w:rsidRPr="00DB033B">
        <w:rPr>
          <w:rFonts w:ascii="Times New Roman" w:eastAsia="Times New Roman" w:hAnsi="Times New Roman" w:cs="Times New Roman"/>
          <w:color w:val="333333"/>
          <w:lang w:eastAsia="bg-BG"/>
        </w:rPr>
        <w:t>.</w:t>
      </w:r>
      <w:r w:rsidR="00D1198E">
        <w:rPr>
          <w:rFonts w:ascii="Times New Roman" w:eastAsia="Times New Roman" w:hAnsi="Times New Roman" w:cs="Times New Roman"/>
          <w:color w:val="333333"/>
          <w:lang w:eastAsia="bg-BG"/>
        </w:rPr>
        <w:t>2021</w:t>
      </w:r>
      <w:r w:rsidR="00D1198E" w:rsidRPr="00DB033B">
        <w:rPr>
          <w:rFonts w:ascii="Times New Roman" w:eastAsia="Times New Roman" w:hAnsi="Times New Roman" w:cs="Times New Roman"/>
          <w:color w:val="333333"/>
          <w:lang w:eastAsia="bg-BG"/>
        </w:rPr>
        <w:t xml:space="preserve"> г.</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Метод, използван за изготвяне на декларацията:</w:t>
      </w:r>
    </w:p>
    <w:p w:rsidR="00F51D02" w:rsidRPr="00DB033B" w:rsidRDefault="00060B47" w:rsidP="00F51D02">
      <w:pPr>
        <w:shd w:val="clear" w:color="auto" w:fill="FFFFFF"/>
        <w:spacing w:after="0" w:line="240" w:lineRule="auto"/>
        <w:ind w:left="720"/>
        <w:rPr>
          <w:rFonts w:ascii="Times New Roman" w:eastAsia="Times New Roman" w:hAnsi="Times New Roman" w:cs="Times New Roman"/>
          <w:color w:val="333333"/>
          <w:lang w:eastAsia="bg-BG"/>
        </w:rPr>
      </w:pPr>
      <w:r>
        <w:rPr>
          <w:rFonts w:ascii="Times New Roman" w:eastAsia="Times New Roman" w:hAnsi="Times New Roman" w:cs="Times New Roman"/>
          <w:color w:val="333333"/>
          <w:lang w:eastAsia="bg-BG"/>
        </w:rPr>
        <w:t>С</w:t>
      </w:r>
      <w:r w:rsidR="00F51D02" w:rsidRPr="00DB033B">
        <w:rPr>
          <w:rFonts w:ascii="Times New Roman" w:eastAsia="Times New Roman" w:hAnsi="Times New Roman" w:cs="Times New Roman"/>
          <w:color w:val="333333"/>
          <w:lang w:eastAsia="bg-BG"/>
        </w:rPr>
        <w:t>амооценка, направена от лицето по чл. 1, ал. 1 или 2 от ЗЕУ, собственик на уебсайта/мобилното приложение</w:t>
      </w:r>
    </w:p>
    <w:p w:rsidR="00DB033B" w:rsidRPr="00E94B0B" w:rsidRDefault="00F51D02" w:rsidP="00F51D02">
      <w:pPr>
        <w:shd w:val="clear" w:color="auto" w:fill="FFFFFF"/>
        <w:spacing w:before="150" w:after="150" w:line="240" w:lineRule="auto"/>
        <w:outlineLvl w:val="4"/>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Обратна информация и данни за контакт</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proofErr w:type="spellStart"/>
      <w:r w:rsidRPr="00DB033B">
        <w:rPr>
          <w:rFonts w:ascii="Times New Roman" w:eastAsia="Times New Roman" w:hAnsi="Times New Roman" w:cs="Times New Roman"/>
          <w:b/>
          <w:bCs/>
          <w:color w:val="333333"/>
          <w:lang w:eastAsia="bg-BG"/>
        </w:rPr>
        <w:t>Aдрес</w:t>
      </w:r>
      <w:proofErr w:type="spellEnd"/>
      <w:r w:rsidRPr="00DB033B">
        <w:rPr>
          <w:rFonts w:ascii="Times New Roman" w:eastAsia="Times New Roman" w:hAnsi="Times New Roman" w:cs="Times New Roman"/>
          <w:b/>
          <w:bCs/>
          <w:color w:val="333333"/>
          <w:lang w:eastAsia="bg-BG"/>
        </w:rPr>
        <w:t xml:space="preserve"> за предоставяне на обратна информация и предложения относно достъпността на този уебсайт</w:t>
      </w:r>
    </w:p>
    <w:p w:rsidR="00A169E5" w:rsidRDefault="00F51D02" w:rsidP="00F51D02">
      <w:pPr>
        <w:shd w:val="clear" w:color="auto" w:fill="FFFFFF"/>
        <w:spacing w:after="0" w:line="240" w:lineRule="auto"/>
        <w:ind w:left="720"/>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За предоставяне на обратна информация и предложения относно достъпността на този уебсайт, можете да ползвате следния адрес:</w:t>
      </w:r>
    </w:p>
    <w:p w:rsidR="00F51D02" w:rsidRPr="00DB033B" w:rsidRDefault="00712E2E" w:rsidP="00992C0D">
      <w:pPr>
        <w:shd w:val="clear" w:color="auto" w:fill="FFFFFF"/>
        <w:spacing w:after="0" w:line="240" w:lineRule="auto"/>
        <w:ind w:left="720"/>
        <w:rPr>
          <w:rFonts w:ascii="Times New Roman" w:eastAsia="Times New Roman" w:hAnsi="Times New Roman" w:cs="Times New Roman"/>
          <w:color w:val="333333"/>
          <w:lang w:eastAsia="bg-BG"/>
        </w:rPr>
      </w:pPr>
      <w:hyperlink r:id="rId9" w:history="1">
        <w:r w:rsidR="0002623F">
          <w:rPr>
            <w:rStyle w:val="Hyperlink"/>
            <w:rFonts w:ascii="UniNeueRegular" w:hAnsi="UniNeueRegular"/>
            <w:color w:val="8A6948"/>
            <w:shd w:val="clear" w:color="auto" w:fill="FFFFFF"/>
          </w:rPr>
          <w:t>priemna@justice.government.bg</w:t>
        </w:r>
      </w:hyperlink>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Връзка към форма за заявление за обратна връзка</w:t>
      </w:r>
    </w:p>
    <w:p w:rsidR="00F51D02" w:rsidRPr="00DB033B" w:rsidRDefault="00F51D02" w:rsidP="00F51D02">
      <w:pPr>
        <w:shd w:val="clear" w:color="auto" w:fill="FFFFFF"/>
        <w:spacing w:after="0" w:line="240" w:lineRule="auto"/>
        <w:ind w:left="720"/>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Неприложимо</w:t>
      </w:r>
    </w:p>
    <w:p w:rsidR="00F51D02"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Данни за контакт с длъжностно(и) лице(а), отговарящо(и) за достъпността и обработването на заявките, изпращани чрез механизма за предоставяне на обратна информация</w:t>
      </w:r>
    </w:p>
    <w:p w:rsidR="00712E2E" w:rsidRPr="00712E2E" w:rsidRDefault="00712E2E" w:rsidP="00F51D02">
      <w:pPr>
        <w:shd w:val="clear" w:color="auto" w:fill="FFFFFF"/>
        <w:spacing w:after="0" w:line="240" w:lineRule="auto"/>
        <w:rPr>
          <w:rFonts w:ascii="Times New Roman" w:eastAsia="Times New Roman" w:hAnsi="Times New Roman" w:cs="Times New Roman"/>
          <w:bCs/>
          <w:color w:val="333333"/>
          <w:lang w:val="en-US" w:eastAsia="bg-BG"/>
        </w:rPr>
      </w:pPr>
      <w:r>
        <w:rPr>
          <w:rFonts w:ascii="Times New Roman" w:eastAsia="Times New Roman" w:hAnsi="Times New Roman" w:cs="Times New Roman"/>
          <w:b/>
          <w:bCs/>
          <w:color w:val="333333"/>
          <w:lang w:eastAsia="bg-BG"/>
        </w:rPr>
        <w:tab/>
      </w:r>
      <w:bookmarkStart w:id="0" w:name="_GoBack"/>
      <w:bookmarkEnd w:id="0"/>
      <w:r w:rsidRPr="00712E2E">
        <w:rPr>
          <w:rFonts w:ascii="Times New Roman" w:eastAsia="Times New Roman" w:hAnsi="Times New Roman" w:cs="Times New Roman"/>
          <w:bCs/>
          <w:color w:val="333333"/>
          <w:lang w:val="en-US" w:eastAsia="bg-BG"/>
        </w:rPr>
        <w:t>02/9237 555</w:t>
      </w:r>
    </w:p>
    <w:p w:rsidR="00F51D02" w:rsidRPr="00DB033B" w:rsidRDefault="00F51D02" w:rsidP="00F51D02">
      <w:pPr>
        <w:shd w:val="clear" w:color="auto" w:fill="FFFFFF"/>
        <w:spacing w:before="150" w:after="150" w:line="240" w:lineRule="auto"/>
        <w:outlineLvl w:val="4"/>
        <w:rPr>
          <w:rFonts w:ascii="Times New Roman" w:eastAsia="Times New Roman" w:hAnsi="Times New Roman" w:cs="Times New Roman"/>
          <w:color w:val="333333"/>
          <w:lang w:eastAsia="bg-BG"/>
        </w:rPr>
      </w:pPr>
      <w:r w:rsidRPr="00DB033B">
        <w:rPr>
          <w:rFonts w:ascii="Times New Roman" w:eastAsia="Times New Roman" w:hAnsi="Times New Roman" w:cs="Times New Roman"/>
          <w:b/>
          <w:bCs/>
          <w:color w:val="333333"/>
          <w:lang w:eastAsia="bg-BG"/>
        </w:rPr>
        <w:t>Процедура по прилагане</w:t>
      </w:r>
    </w:p>
    <w:p w:rsidR="00814837" w:rsidRPr="00814837" w:rsidRDefault="00F51D02" w:rsidP="008148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 xml:space="preserve">В съответствие с Решение за изпълнение (ЕС) 2018/1524 на Комисията от 11 октомври 2018 година, на основание чл. 58г, ал. 1 от ЗЕУ и съобразно утвърдени вътрешни правила в Министерството на </w:t>
      </w:r>
      <w:r w:rsidR="008265D4">
        <w:rPr>
          <w:rFonts w:ascii="Times New Roman" w:eastAsia="Times New Roman" w:hAnsi="Times New Roman" w:cs="Times New Roman"/>
          <w:color w:val="333333"/>
          <w:lang w:eastAsia="bg-BG"/>
        </w:rPr>
        <w:t>правосъдието</w:t>
      </w:r>
      <w:r w:rsidRPr="00DB033B">
        <w:rPr>
          <w:rFonts w:ascii="Times New Roman" w:eastAsia="Times New Roman" w:hAnsi="Times New Roman" w:cs="Times New Roman"/>
          <w:color w:val="333333"/>
          <w:lang w:eastAsia="bg-BG"/>
        </w:rPr>
        <w:t>, е определена следната процедура за разглеждане на сигнали:</w:t>
      </w:r>
    </w:p>
    <w:p w:rsidR="009A4D61" w:rsidRPr="0076219A" w:rsidRDefault="00833419" w:rsidP="00DA6AD9">
      <w:pPr>
        <w:numPr>
          <w:ilvl w:val="1"/>
          <w:numId w:val="1"/>
        </w:numPr>
        <w:shd w:val="clear" w:color="auto" w:fill="FFFFFF"/>
        <w:spacing w:before="100" w:beforeAutospacing="1" w:after="150" w:line="240" w:lineRule="auto"/>
        <w:jc w:val="both"/>
        <w:rPr>
          <w:rFonts w:ascii="UniNeueRegular" w:hAnsi="UniNeueRegular"/>
          <w:color w:val="393939"/>
          <w:shd w:val="clear" w:color="auto" w:fill="FFFFFF"/>
        </w:rPr>
      </w:pPr>
      <w:r w:rsidRPr="00833419">
        <w:rPr>
          <w:rFonts w:ascii="UniNeueRegular" w:hAnsi="UniNeueRegular"/>
          <w:color w:val="393939"/>
          <w:shd w:val="clear" w:color="auto" w:fill="FFFFFF"/>
        </w:rPr>
        <w:t xml:space="preserve">Сигнали, подадени по реда на Закона за електронното управление (ЗЕУ) за нарушения на изискванията за достъпност на съдържанието на интернет страницата на </w:t>
      </w:r>
      <w:r w:rsidR="00814837" w:rsidRPr="00833419">
        <w:rPr>
          <w:rFonts w:ascii="UniNeueRegular" w:hAnsi="UniNeueRegular"/>
          <w:color w:val="393939"/>
          <w:shd w:val="clear" w:color="auto" w:fill="FFFFFF"/>
        </w:rPr>
        <w:t>Министерство на</w:t>
      </w:r>
      <w:r w:rsidR="00814837">
        <w:rPr>
          <w:rFonts w:ascii="UniNeueRegular" w:hAnsi="UniNeueRegular"/>
          <w:color w:val="393939"/>
          <w:shd w:val="clear" w:color="auto" w:fill="FFFFFF"/>
        </w:rPr>
        <w:t xml:space="preserve"> правосъдието</w:t>
      </w:r>
      <w:r w:rsidRPr="00833419">
        <w:rPr>
          <w:rFonts w:ascii="UniNeueRegular" w:hAnsi="UniNeueRegular"/>
          <w:color w:val="393939"/>
          <w:shd w:val="clear" w:color="auto" w:fill="FFFFFF"/>
        </w:rPr>
        <w:t>, се подават </w:t>
      </w:r>
      <w:r w:rsidR="00814837" w:rsidRPr="00814837">
        <w:rPr>
          <w:rFonts w:ascii="UniNeueRegular" w:hAnsi="UniNeueRegular"/>
          <w:color w:val="393939"/>
          <w:shd w:val="clear" w:color="auto" w:fill="FFFFFF"/>
        </w:rPr>
        <w:t>в Центъра за администр</w:t>
      </w:r>
      <w:r w:rsidR="00814837">
        <w:rPr>
          <w:rFonts w:ascii="UniNeueRegular" w:hAnsi="UniNeueRegular"/>
          <w:color w:val="393939"/>
          <w:shd w:val="clear" w:color="auto" w:fill="FFFFFF"/>
        </w:rPr>
        <w:t xml:space="preserve">ативно обслужване (ЦАО) на </w:t>
      </w:r>
      <w:r w:rsidR="00814837" w:rsidRPr="00833419">
        <w:rPr>
          <w:rFonts w:ascii="UniNeueRegular" w:hAnsi="UniNeueRegular"/>
          <w:color w:val="393939"/>
          <w:shd w:val="clear" w:color="auto" w:fill="FFFFFF"/>
        </w:rPr>
        <w:t>Министерство на</w:t>
      </w:r>
      <w:r w:rsidR="00814837">
        <w:rPr>
          <w:rFonts w:ascii="UniNeueRegular" w:hAnsi="UniNeueRegular"/>
          <w:color w:val="393939"/>
          <w:shd w:val="clear" w:color="auto" w:fill="FFFFFF"/>
        </w:rPr>
        <w:t xml:space="preserve"> правосъдието</w:t>
      </w:r>
      <w:r w:rsidR="002261F0">
        <w:rPr>
          <w:rFonts w:ascii="UniNeueRegular" w:hAnsi="UniNeueRegular"/>
          <w:color w:val="393939"/>
          <w:shd w:val="clear" w:color="auto" w:fill="FFFFFF"/>
        </w:rPr>
        <w:t xml:space="preserve"> лично или чрез упълномощено лице</w:t>
      </w:r>
      <w:r w:rsidR="00814837">
        <w:rPr>
          <w:rFonts w:ascii="UniNeueRegular" w:hAnsi="UniNeueRegular"/>
          <w:color w:val="393939"/>
          <w:shd w:val="clear" w:color="auto" w:fill="FFFFFF"/>
        </w:rPr>
        <w:t xml:space="preserve"> на адрес</w:t>
      </w:r>
      <w:r w:rsidR="000656F1">
        <w:rPr>
          <w:rFonts w:ascii="UniNeueRegular" w:hAnsi="UniNeueRegular"/>
          <w:color w:val="393939"/>
          <w:shd w:val="clear" w:color="auto" w:fill="FFFFFF"/>
        </w:rPr>
        <w:t xml:space="preserve"> гр. Со</w:t>
      </w:r>
      <w:r w:rsidR="00814837">
        <w:rPr>
          <w:rFonts w:ascii="UniNeueRegular" w:hAnsi="UniNeueRegular"/>
          <w:color w:val="393939"/>
          <w:shd w:val="clear" w:color="auto" w:fill="FFFFFF"/>
        </w:rPr>
        <w:t>фия</w:t>
      </w:r>
      <w:r w:rsidR="00023B4A">
        <w:rPr>
          <w:rFonts w:ascii="UniNeueRegular" w:hAnsi="UniNeueRegular"/>
          <w:color w:val="393939"/>
          <w:shd w:val="clear" w:color="auto" w:fill="FFFFFF"/>
        </w:rPr>
        <w:t>, ул. „Славянска“ № 1</w:t>
      </w:r>
      <w:r w:rsidR="00814837">
        <w:rPr>
          <w:rFonts w:ascii="UniNeueRegular" w:hAnsi="UniNeueRegular"/>
          <w:color w:val="393939"/>
          <w:shd w:val="clear" w:color="auto" w:fill="FFFFFF"/>
        </w:rPr>
        <w:t xml:space="preserve"> всеки работен ден от 09:00 ч. до 17:30ч.</w:t>
      </w:r>
      <w:r w:rsidR="00023B4A">
        <w:rPr>
          <w:rFonts w:ascii="UniNeueRegular" w:hAnsi="UniNeueRegular"/>
          <w:color w:val="393939"/>
          <w:shd w:val="clear" w:color="auto" w:fill="FFFFFF"/>
        </w:rPr>
        <w:t>;</w:t>
      </w:r>
      <w:r w:rsidR="0076219A">
        <w:rPr>
          <w:rFonts w:ascii="UniNeueRegular" w:hAnsi="UniNeueRegular"/>
          <w:color w:val="393939"/>
          <w:shd w:val="clear" w:color="auto" w:fill="FFFFFF"/>
        </w:rPr>
        <w:t xml:space="preserve"> </w:t>
      </w:r>
      <w:r w:rsidR="0076219A" w:rsidRPr="00833419">
        <w:rPr>
          <w:rFonts w:ascii="UniNeueRegular" w:hAnsi="UniNeueRegular"/>
          <w:color w:val="393939"/>
          <w:shd w:val="clear" w:color="auto" w:fill="FFFFFF"/>
        </w:rPr>
        <w:t>чрез лицензиран пощенски оператор</w:t>
      </w:r>
      <w:r w:rsidR="0076219A" w:rsidRPr="0076219A">
        <w:rPr>
          <w:rFonts w:ascii="UniNeueRegular" w:hAnsi="UniNeueRegular"/>
          <w:color w:val="393939"/>
          <w:shd w:val="clear" w:color="auto" w:fill="FFFFFF"/>
        </w:rPr>
        <w:t xml:space="preserve">; </w:t>
      </w:r>
      <w:r w:rsidR="000656F1">
        <w:rPr>
          <w:rFonts w:ascii="UniNeueRegular" w:hAnsi="UniNeueRegular"/>
          <w:color w:val="393939"/>
          <w:shd w:val="clear" w:color="auto" w:fill="FFFFFF"/>
        </w:rPr>
        <w:t xml:space="preserve"> </w:t>
      </w:r>
      <w:r w:rsidR="007B7066">
        <w:rPr>
          <w:rFonts w:ascii="UniNeueRegular" w:hAnsi="UniNeueRegular"/>
          <w:color w:val="393939"/>
          <w:shd w:val="clear" w:color="auto" w:fill="FFFFFF"/>
        </w:rPr>
        <w:t xml:space="preserve">по електронната </w:t>
      </w:r>
      <w:r w:rsidR="000656F1">
        <w:rPr>
          <w:rFonts w:ascii="UniNeueRegular" w:hAnsi="UniNeueRegular"/>
          <w:color w:val="393939"/>
          <w:shd w:val="clear" w:color="auto" w:fill="FFFFFF"/>
        </w:rPr>
        <w:t>поща </w:t>
      </w:r>
      <w:r w:rsidR="008B5CC4">
        <w:rPr>
          <w:rFonts w:ascii="UniNeueRegular" w:hAnsi="UniNeueRegular"/>
          <w:color w:val="393939"/>
          <w:shd w:val="clear" w:color="auto" w:fill="FFFFFF"/>
        </w:rPr>
        <w:t xml:space="preserve">до </w:t>
      </w:r>
      <w:hyperlink r:id="rId10" w:history="1">
        <w:r w:rsidR="00802854" w:rsidRPr="00E90D44">
          <w:rPr>
            <w:rFonts w:ascii="UniNeueRegular" w:hAnsi="UniNeueRegular"/>
          </w:rPr>
          <w:t>priemna@justice.government.bg</w:t>
        </w:r>
      </w:hyperlink>
      <w:r w:rsidR="000656F1" w:rsidRPr="00833419">
        <w:rPr>
          <w:rFonts w:ascii="UniNeueRegular" w:hAnsi="UniNeueRegular"/>
          <w:color w:val="393939"/>
          <w:shd w:val="clear" w:color="auto" w:fill="FFFFFF"/>
        </w:rPr>
        <w:t> или</w:t>
      </w:r>
      <w:r w:rsidR="00526BDB">
        <w:rPr>
          <w:rFonts w:ascii="UniNeueRegular" w:hAnsi="UniNeueRegular"/>
          <w:color w:val="393939"/>
          <w:shd w:val="clear" w:color="auto" w:fill="FFFFFF"/>
        </w:rPr>
        <w:t xml:space="preserve"> на адрес </w:t>
      </w:r>
      <w:r w:rsidR="00DA6AD9" w:rsidRPr="00DA6AD9">
        <w:rPr>
          <w:rFonts w:ascii="UniNeueRegular" w:hAnsi="UniNeueRegular"/>
          <w:color w:val="393939"/>
          <w:shd w:val="clear" w:color="auto" w:fill="FFFFFF"/>
        </w:rPr>
        <w:t>https://mjs.bg/home/index/77b1097e-418f-4448-ac17-1084dcc659ee</w:t>
      </w:r>
      <w:r w:rsidR="0076219A">
        <w:rPr>
          <w:rFonts w:ascii="UniNeueRegular" w:hAnsi="UniNeueRegular"/>
          <w:color w:val="393939"/>
          <w:shd w:val="clear" w:color="auto" w:fill="FFFFFF"/>
        </w:rPr>
        <w:t>;</w:t>
      </w:r>
    </w:p>
    <w:p w:rsidR="00F51D02" w:rsidRPr="003312DC" w:rsidRDefault="00F51D02" w:rsidP="00E0465A">
      <w:pPr>
        <w:numPr>
          <w:ilvl w:val="1"/>
          <w:numId w:val="1"/>
        </w:numPr>
        <w:shd w:val="clear" w:color="auto" w:fill="FFFFFF"/>
        <w:spacing w:before="100" w:beforeAutospacing="1" w:after="150" w:line="240" w:lineRule="auto"/>
        <w:ind w:left="1815"/>
        <w:jc w:val="both"/>
        <w:rPr>
          <w:rFonts w:ascii="Times New Roman" w:eastAsia="Times New Roman" w:hAnsi="Times New Roman" w:cs="Times New Roman"/>
          <w:color w:val="333333"/>
          <w:lang w:eastAsia="bg-BG"/>
        </w:rPr>
      </w:pPr>
      <w:r w:rsidRPr="003312DC">
        <w:rPr>
          <w:rFonts w:ascii="Times New Roman" w:eastAsia="Times New Roman" w:hAnsi="Times New Roman" w:cs="Times New Roman"/>
          <w:color w:val="333333"/>
          <w:lang w:eastAsia="bg-BG"/>
        </w:rPr>
        <w:t>Сигналът се разглежда в срок до един месец от постъпването му, като в съ</w:t>
      </w:r>
      <w:r w:rsidR="00E0465A" w:rsidRPr="003312DC">
        <w:rPr>
          <w:rFonts w:ascii="Times New Roman" w:eastAsia="Times New Roman" w:hAnsi="Times New Roman" w:cs="Times New Roman"/>
          <w:color w:val="333333"/>
          <w:lang w:eastAsia="bg-BG"/>
        </w:rPr>
        <w:t>щия срок се подготвя и отговор</w:t>
      </w:r>
      <w:r w:rsidRPr="003312DC">
        <w:rPr>
          <w:rFonts w:ascii="Times New Roman" w:eastAsia="Times New Roman" w:hAnsi="Times New Roman" w:cs="Times New Roman"/>
          <w:color w:val="333333"/>
          <w:lang w:eastAsia="bg-BG"/>
        </w:rPr>
        <w:t>, който съдържа описание на предприетите действия и мерки за отстраняване на нарушението на достъпността и срокът, в който посочените нарушения за достъпност ще бъдат отстранени, или мотивиран отказ, в случаите когато искането е прието за не</w:t>
      </w:r>
      <w:r w:rsidR="00E0465A" w:rsidRPr="003312DC">
        <w:rPr>
          <w:rFonts w:ascii="Times New Roman" w:eastAsia="Times New Roman" w:hAnsi="Times New Roman" w:cs="Times New Roman"/>
          <w:color w:val="333333"/>
          <w:lang w:eastAsia="bg-BG"/>
        </w:rPr>
        <w:t>основателно и незаконосъобразно;</w:t>
      </w:r>
    </w:p>
    <w:p w:rsidR="00F51D02" w:rsidRPr="00DB033B" w:rsidRDefault="00F51D02" w:rsidP="00E0465A">
      <w:pPr>
        <w:numPr>
          <w:ilvl w:val="1"/>
          <w:numId w:val="1"/>
        </w:numPr>
        <w:shd w:val="clear" w:color="auto" w:fill="FFFFFF"/>
        <w:spacing w:before="100" w:beforeAutospacing="1" w:after="150" w:line="240" w:lineRule="auto"/>
        <w:ind w:left="1815"/>
        <w:jc w:val="both"/>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Когато подалият сигнала е посочил електронна поща, отговорът се изпраща, подписан с удостоверение за квалифициран електронен подпис, а в останалите случаи – на хартиен носител, на посочения в сигнала адрес. Когато е посочен неверен или несъществуващ адрес, информацията се смята за получена от датата на изпращането ѝ.</w:t>
      </w:r>
    </w:p>
    <w:p w:rsidR="00F51D02" w:rsidRPr="00DB033B" w:rsidRDefault="00F51D02" w:rsidP="00F51D0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Жалби по реда на чл. 58г, ал. 2 от ЗЕУ за неизпълнение на изискванията за достъпност или за неспазване на процедурата за разглеждане на сигнали по т. 1, се подават до председателя на Държавна агенция "Електронно управление" чрез деловодството на ДАЕУ на адрес: ул. „Ген. Йосиф В. Гурко" 6, София 1000; по електронен път на </w:t>
      </w:r>
      <w:hyperlink r:id="rId11" w:history="1">
        <w:r w:rsidR="00240C9B" w:rsidRPr="00240C9B">
          <w:rPr>
            <w:rStyle w:val="Hyperlink"/>
            <w:rFonts w:ascii="Times New Roman" w:eastAsia="Times New Roman" w:hAnsi="Times New Roman" w:cs="Times New Roman"/>
            <w:i/>
            <w:color w:val="auto"/>
            <w:u w:val="none"/>
            <w:lang w:val="en-US" w:eastAsia="bg-BG"/>
          </w:rPr>
          <w:t>mail@e-gov.bg</w:t>
        </w:r>
      </w:hyperlink>
      <w:r w:rsidR="00240C9B" w:rsidRPr="00240C9B">
        <w:rPr>
          <w:rFonts w:ascii="Times New Roman" w:eastAsia="Times New Roman" w:hAnsi="Times New Roman" w:cs="Times New Roman"/>
          <w:lang w:val="en-US" w:eastAsia="bg-BG"/>
        </w:rPr>
        <w:t xml:space="preserve"> </w:t>
      </w:r>
      <w:r w:rsidRPr="00DB033B">
        <w:rPr>
          <w:rFonts w:ascii="Times New Roman" w:eastAsia="Times New Roman" w:hAnsi="Times New Roman" w:cs="Times New Roman"/>
          <w:color w:val="333333"/>
          <w:lang w:eastAsia="bg-BG"/>
        </w:rPr>
        <w:t> (с посочване на тема: „Жалба относно нарушението на достъпността на интернет страници“) или чрез пощенска услуга на хар</w:t>
      </w:r>
      <w:r w:rsidR="003312DC">
        <w:rPr>
          <w:rFonts w:ascii="Times New Roman" w:eastAsia="Times New Roman" w:hAnsi="Times New Roman" w:cs="Times New Roman"/>
          <w:color w:val="333333"/>
          <w:lang w:eastAsia="bg-BG"/>
        </w:rPr>
        <w:t>тиен носител на адреса на ДАЕУ:</w:t>
      </w:r>
      <w:r w:rsidRPr="00DB033B">
        <w:rPr>
          <w:rFonts w:ascii="Times New Roman" w:eastAsia="Times New Roman" w:hAnsi="Times New Roman" w:cs="Times New Roman"/>
          <w:color w:val="333333"/>
          <w:lang w:eastAsia="bg-BG"/>
        </w:rPr>
        <w:t xml:space="preserve"> ул. „Ген. Йосиф В. Гурко“ №6, София-1000.</w:t>
      </w:r>
    </w:p>
    <w:p w:rsidR="00F51D02" w:rsidRPr="00DB033B" w:rsidRDefault="00F51D02" w:rsidP="00F51D0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Съгласно чл. 60а от ЗЕУ, контролът върху съответствието на съдържанието на интернет страниците и мобилните приложения с изискванията за достъпност по чл. 58в от ЗЕУ, се осъществява от председателя на Държавна агенция "Електронно управление".</w:t>
      </w:r>
    </w:p>
    <w:p w:rsidR="00F51D02" w:rsidRPr="00DB033B" w:rsidRDefault="00F51D02" w:rsidP="00F51D02">
      <w:pPr>
        <w:shd w:val="clear" w:color="auto" w:fill="FFFFFF"/>
        <w:spacing w:before="150" w:after="150" w:line="240" w:lineRule="auto"/>
        <w:jc w:val="center"/>
        <w:outlineLvl w:val="3"/>
        <w:rPr>
          <w:rFonts w:ascii="Times New Roman" w:eastAsia="Times New Roman" w:hAnsi="Times New Roman" w:cs="Times New Roman"/>
          <w:caps/>
          <w:color w:val="333333"/>
          <w:lang w:eastAsia="bg-BG"/>
        </w:rPr>
      </w:pPr>
      <w:r w:rsidRPr="00454A93">
        <w:rPr>
          <w:rFonts w:ascii="Times New Roman" w:eastAsia="Times New Roman" w:hAnsi="Times New Roman" w:cs="Times New Roman"/>
          <w:b/>
          <w:bCs/>
          <w:i/>
          <w:iCs/>
          <w:color w:val="000000"/>
          <w:szCs w:val="24"/>
          <w:lang w:val="en-US"/>
        </w:rPr>
        <w:t>РАЗДЕЛ 2</w:t>
      </w:r>
      <w:r w:rsidRPr="00454A93">
        <w:rPr>
          <w:rFonts w:ascii="Times New Roman" w:eastAsia="Times New Roman" w:hAnsi="Times New Roman" w:cs="Times New Roman"/>
          <w:b/>
          <w:bCs/>
          <w:i/>
          <w:iCs/>
          <w:color w:val="000000"/>
          <w:szCs w:val="24"/>
          <w:lang w:val="en-US"/>
        </w:rPr>
        <w:br/>
        <w:t>ПРЕПОРЪЧИТЕЛНО</w:t>
      </w:r>
      <w:r w:rsidRPr="00DB033B">
        <w:rPr>
          <w:rFonts w:ascii="Times New Roman" w:eastAsia="Times New Roman" w:hAnsi="Times New Roman" w:cs="Times New Roman"/>
          <w:caps/>
          <w:color w:val="333333"/>
          <w:lang w:eastAsia="bg-BG"/>
        </w:rPr>
        <w:t xml:space="preserve"> </w:t>
      </w:r>
      <w:r w:rsidRPr="00454A93">
        <w:rPr>
          <w:rFonts w:ascii="Times New Roman" w:eastAsia="Times New Roman" w:hAnsi="Times New Roman" w:cs="Times New Roman"/>
          <w:b/>
          <w:bCs/>
          <w:i/>
          <w:iCs/>
          <w:color w:val="000000"/>
          <w:szCs w:val="24"/>
          <w:lang w:val="en-US"/>
        </w:rPr>
        <w:t>СЪДЪРЖАНИЕ</w:t>
      </w:r>
    </w:p>
    <w:p w:rsidR="00F51D02" w:rsidRPr="00DB033B" w:rsidRDefault="00F51D02" w:rsidP="00577688">
      <w:pPr>
        <w:shd w:val="clear" w:color="auto" w:fill="FFFFFF"/>
        <w:spacing w:after="150" w:line="240" w:lineRule="auto"/>
        <w:jc w:val="both"/>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 xml:space="preserve">Министерство на </w:t>
      </w:r>
      <w:r w:rsidR="008265D4">
        <w:rPr>
          <w:rFonts w:ascii="Times New Roman" w:eastAsia="Times New Roman" w:hAnsi="Times New Roman" w:cs="Times New Roman"/>
          <w:color w:val="333333"/>
          <w:lang w:eastAsia="bg-BG"/>
        </w:rPr>
        <w:t>правосъдието</w:t>
      </w:r>
      <w:r w:rsidRPr="00DB033B">
        <w:rPr>
          <w:rFonts w:ascii="Times New Roman" w:eastAsia="Times New Roman" w:hAnsi="Times New Roman" w:cs="Times New Roman"/>
          <w:color w:val="333333"/>
          <w:lang w:eastAsia="bg-BG"/>
        </w:rPr>
        <w:t xml:space="preserve">, макар да се стреми да осигури съвместимост с наличните стандарти за достъпност, това не винаги е възможно във всеки един аспект. Ако срещате затруднения докато работите с </w:t>
      </w:r>
      <w:hyperlink r:id="rId12" w:history="1">
        <w:r w:rsidR="000303FB" w:rsidRPr="00A169E5">
          <w:rPr>
            <w:rStyle w:val="Hyperlink"/>
            <w:rFonts w:ascii="Times New Roman" w:eastAsia="Times New Roman" w:hAnsi="Times New Roman" w:cs="Times New Roman"/>
            <w:b/>
            <w:i/>
            <w:color w:val="auto"/>
            <w:u w:val="none"/>
            <w:lang w:eastAsia="bg-BG"/>
          </w:rPr>
          <w:t>https://www.</w:t>
        </w:r>
        <w:proofErr w:type="spellStart"/>
        <w:r w:rsidR="000303FB" w:rsidRPr="00A169E5">
          <w:rPr>
            <w:rStyle w:val="Hyperlink"/>
            <w:rFonts w:ascii="Times New Roman" w:eastAsia="Times New Roman" w:hAnsi="Times New Roman" w:cs="Times New Roman"/>
            <w:b/>
            <w:i/>
            <w:color w:val="auto"/>
            <w:u w:val="none"/>
            <w:lang w:val="en-US" w:eastAsia="bg-BG"/>
          </w:rPr>
          <w:t>justice.government</w:t>
        </w:r>
        <w:proofErr w:type="spellEnd"/>
        <w:r w:rsidR="000303FB" w:rsidRPr="00A169E5">
          <w:rPr>
            <w:rStyle w:val="Hyperlink"/>
            <w:rFonts w:ascii="Times New Roman" w:eastAsia="Times New Roman" w:hAnsi="Times New Roman" w:cs="Times New Roman"/>
            <w:b/>
            <w:i/>
            <w:color w:val="auto"/>
            <w:u w:val="none"/>
            <w:lang w:eastAsia="bg-BG"/>
          </w:rPr>
          <w:t>.</w:t>
        </w:r>
        <w:proofErr w:type="spellStart"/>
        <w:r w:rsidR="000303FB" w:rsidRPr="00A169E5">
          <w:rPr>
            <w:rStyle w:val="Hyperlink"/>
            <w:rFonts w:ascii="Times New Roman" w:eastAsia="Times New Roman" w:hAnsi="Times New Roman" w:cs="Times New Roman"/>
            <w:b/>
            <w:i/>
            <w:color w:val="auto"/>
            <w:u w:val="none"/>
            <w:lang w:eastAsia="bg-BG"/>
          </w:rPr>
          <w:t>bg</w:t>
        </w:r>
        <w:proofErr w:type="spellEnd"/>
        <w:r w:rsidR="000303FB" w:rsidRPr="00A169E5">
          <w:rPr>
            <w:rStyle w:val="Hyperlink"/>
            <w:rFonts w:ascii="Times New Roman" w:eastAsia="Times New Roman" w:hAnsi="Times New Roman" w:cs="Times New Roman"/>
            <w:b/>
            <w:i/>
            <w:color w:val="auto"/>
            <w:u w:val="none"/>
            <w:lang w:eastAsia="bg-BG"/>
          </w:rPr>
          <w:t>/</w:t>
        </w:r>
      </w:hyperlink>
      <w:r w:rsidR="000303FB">
        <w:rPr>
          <w:rStyle w:val="Hyperlink"/>
          <w:rFonts w:ascii="Times New Roman" w:eastAsia="Times New Roman" w:hAnsi="Times New Roman" w:cs="Times New Roman"/>
          <w:b/>
          <w:i/>
          <w:color w:val="auto"/>
          <w:u w:val="none"/>
          <w:lang w:eastAsia="bg-BG"/>
        </w:rPr>
        <w:t xml:space="preserve"> </w:t>
      </w:r>
      <w:r w:rsidRPr="00DB033B">
        <w:rPr>
          <w:rFonts w:ascii="Times New Roman" w:eastAsia="Times New Roman" w:hAnsi="Times New Roman" w:cs="Times New Roman"/>
          <w:color w:val="333333"/>
          <w:lang w:eastAsia="bg-BG"/>
        </w:rPr>
        <w:t>или част от съдържанието не е достъпно за Вас, моля свържете се с нас и опишете проблема – това ще ни помогне да поддържаме сайта във възможно най-добро състояние и подобряваме достъпността му непрекъснато.</w:t>
      </w:r>
    </w:p>
    <w:p w:rsidR="00F51D02" w:rsidRPr="00DB033B" w:rsidRDefault="00F51D02" w:rsidP="00577688">
      <w:pPr>
        <w:shd w:val="clear" w:color="auto" w:fill="FFFFFF"/>
        <w:spacing w:after="150" w:line="240" w:lineRule="auto"/>
        <w:jc w:val="both"/>
        <w:rPr>
          <w:rFonts w:ascii="Times New Roman" w:eastAsia="Times New Roman" w:hAnsi="Times New Roman" w:cs="Times New Roman"/>
          <w:color w:val="333333"/>
          <w:lang w:eastAsia="bg-BG"/>
        </w:rPr>
      </w:pPr>
      <w:r w:rsidRPr="00DB033B">
        <w:rPr>
          <w:rFonts w:ascii="Times New Roman" w:eastAsia="Times New Roman" w:hAnsi="Times New Roman" w:cs="Times New Roman"/>
          <w:color w:val="333333"/>
          <w:lang w:eastAsia="bg-BG"/>
        </w:rPr>
        <w:t xml:space="preserve">Министерство на </w:t>
      </w:r>
      <w:r w:rsidR="00577688">
        <w:rPr>
          <w:rFonts w:ascii="Times New Roman" w:eastAsia="Times New Roman" w:hAnsi="Times New Roman" w:cs="Times New Roman"/>
          <w:color w:val="333333"/>
          <w:lang w:eastAsia="bg-BG"/>
        </w:rPr>
        <w:t>правосъдието</w:t>
      </w:r>
      <w:r w:rsidR="00577688" w:rsidRPr="00DB033B">
        <w:rPr>
          <w:rFonts w:ascii="Times New Roman" w:eastAsia="Times New Roman" w:hAnsi="Times New Roman" w:cs="Times New Roman"/>
          <w:color w:val="333333"/>
          <w:lang w:eastAsia="bg-BG"/>
        </w:rPr>
        <w:t xml:space="preserve"> </w:t>
      </w:r>
      <w:r w:rsidRPr="00DB033B">
        <w:rPr>
          <w:rFonts w:ascii="Times New Roman" w:eastAsia="Times New Roman" w:hAnsi="Times New Roman" w:cs="Times New Roman"/>
          <w:color w:val="333333"/>
          <w:lang w:eastAsia="bg-BG"/>
        </w:rPr>
        <w:t>се ангажира да осигури по-висока степен на достъпност, да отстранява констатираните несъответствия в изискванията за достъпност на интернет страницата си и да осигурява постоянно високо ниво на достъпност на публикуваната информация.</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Дата на публикуване на уебсайта и/или мобилното приложение:</w:t>
      </w:r>
    </w:p>
    <w:p w:rsidR="00F51D02" w:rsidRPr="00DB033B" w:rsidRDefault="00905C5E" w:rsidP="00F51D02">
      <w:pPr>
        <w:shd w:val="clear" w:color="auto" w:fill="FFFFFF"/>
        <w:spacing w:after="0" w:line="240" w:lineRule="auto"/>
        <w:ind w:left="720"/>
        <w:rPr>
          <w:rFonts w:ascii="Times New Roman" w:eastAsia="Times New Roman" w:hAnsi="Times New Roman" w:cs="Times New Roman"/>
          <w:color w:val="333333"/>
          <w:lang w:eastAsia="bg-BG"/>
        </w:rPr>
      </w:pPr>
      <w:r>
        <w:rPr>
          <w:rFonts w:ascii="Times New Roman" w:eastAsia="Times New Roman" w:hAnsi="Times New Roman" w:cs="Times New Roman"/>
          <w:color w:val="333333"/>
          <w:lang w:val="en-US" w:eastAsia="bg-BG"/>
        </w:rPr>
        <w:t>23</w:t>
      </w:r>
      <w:r w:rsidR="00F51D02" w:rsidRPr="00DB033B">
        <w:rPr>
          <w:rFonts w:ascii="Times New Roman" w:eastAsia="Times New Roman" w:hAnsi="Times New Roman" w:cs="Times New Roman"/>
          <w:color w:val="333333"/>
          <w:lang w:eastAsia="bg-BG"/>
        </w:rPr>
        <w:t>.</w:t>
      </w:r>
      <w:r w:rsidR="008265D4">
        <w:rPr>
          <w:rFonts w:ascii="Times New Roman" w:eastAsia="Times New Roman" w:hAnsi="Times New Roman" w:cs="Times New Roman"/>
          <w:color w:val="333333"/>
          <w:lang w:val="en-US" w:eastAsia="bg-BG"/>
        </w:rPr>
        <w:t>07</w:t>
      </w:r>
      <w:r w:rsidR="00F51D02" w:rsidRPr="00DB033B">
        <w:rPr>
          <w:rFonts w:ascii="Times New Roman" w:eastAsia="Times New Roman" w:hAnsi="Times New Roman" w:cs="Times New Roman"/>
          <w:color w:val="333333"/>
          <w:lang w:eastAsia="bg-BG"/>
        </w:rPr>
        <w:t>.</w:t>
      </w:r>
      <w:r w:rsidR="008265D4">
        <w:rPr>
          <w:rFonts w:ascii="Times New Roman" w:eastAsia="Times New Roman" w:hAnsi="Times New Roman" w:cs="Times New Roman"/>
          <w:color w:val="333333"/>
          <w:lang w:val="en-US" w:eastAsia="bg-BG"/>
        </w:rPr>
        <w:t>2021</w:t>
      </w:r>
      <w:r w:rsidR="00F51D02" w:rsidRPr="00DB033B">
        <w:rPr>
          <w:rFonts w:ascii="Times New Roman" w:eastAsia="Times New Roman" w:hAnsi="Times New Roman" w:cs="Times New Roman"/>
          <w:color w:val="333333"/>
          <w:lang w:eastAsia="bg-BG"/>
        </w:rPr>
        <w:t xml:space="preserve"> г.</w:t>
      </w:r>
    </w:p>
    <w:p w:rsidR="00F51D02" w:rsidRPr="00DB033B" w:rsidRDefault="00F51D02" w:rsidP="00F51D02">
      <w:pPr>
        <w:shd w:val="clear" w:color="auto" w:fill="FFFFFF"/>
        <w:spacing w:after="0" w:line="240" w:lineRule="auto"/>
        <w:rPr>
          <w:rFonts w:ascii="Times New Roman" w:eastAsia="Times New Roman" w:hAnsi="Times New Roman" w:cs="Times New Roman"/>
          <w:b/>
          <w:bCs/>
          <w:color w:val="333333"/>
          <w:lang w:eastAsia="bg-BG"/>
        </w:rPr>
      </w:pPr>
      <w:r w:rsidRPr="00DB033B">
        <w:rPr>
          <w:rFonts w:ascii="Times New Roman" w:eastAsia="Times New Roman" w:hAnsi="Times New Roman" w:cs="Times New Roman"/>
          <w:b/>
          <w:bCs/>
          <w:color w:val="333333"/>
          <w:lang w:eastAsia="bg-BG"/>
        </w:rPr>
        <w:t>Дата на последната актуализация на уебсайта и/или мобилното приложение вследствие на съществено преработване на тяхното съдържание:</w:t>
      </w:r>
    </w:p>
    <w:p w:rsidR="008265D4" w:rsidRPr="00DB033B" w:rsidRDefault="00905C5E" w:rsidP="008265D4">
      <w:pPr>
        <w:shd w:val="clear" w:color="auto" w:fill="FFFFFF"/>
        <w:spacing w:after="0" w:line="240" w:lineRule="auto"/>
        <w:ind w:left="720"/>
        <w:rPr>
          <w:rFonts w:ascii="Times New Roman" w:eastAsia="Times New Roman" w:hAnsi="Times New Roman" w:cs="Times New Roman"/>
          <w:color w:val="333333"/>
          <w:lang w:eastAsia="bg-BG"/>
        </w:rPr>
      </w:pPr>
      <w:r>
        <w:rPr>
          <w:rFonts w:ascii="Times New Roman" w:eastAsia="Times New Roman" w:hAnsi="Times New Roman" w:cs="Times New Roman"/>
          <w:color w:val="333333"/>
          <w:lang w:val="en-US" w:eastAsia="bg-BG"/>
        </w:rPr>
        <w:t>23</w:t>
      </w:r>
      <w:r w:rsidR="008265D4" w:rsidRPr="00DB033B">
        <w:rPr>
          <w:rFonts w:ascii="Times New Roman" w:eastAsia="Times New Roman" w:hAnsi="Times New Roman" w:cs="Times New Roman"/>
          <w:color w:val="333333"/>
          <w:lang w:eastAsia="bg-BG"/>
        </w:rPr>
        <w:t>.</w:t>
      </w:r>
      <w:r w:rsidR="008265D4">
        <w:rPr>
          <w:rFonts w:ascii="Times New Roman" w:eastAsia="Times New Roman" w:hAnsi="Times New Roman" w:cs="Times New Roman"/>
          <w:color w:val="333333"/>
          <w:lang w:val="en-US" w:eastAsia="bg-BG"/>
        </w:rPr>
        <w:t>07</w:t>
      </w:r>
      <w:r w:rsidR="008265D4" w:rsidRPr="00DB033B">
        <w:rPr>
          <w:rFonts w:ascii="Times New Roman" w:eastAsia="Times New Roman" w:hAnsi="Times New Roman" w:cs="Times New Roman"/>
          <w:color w:val="333333"/>
          <w:lang w:eastAsia="bg-BG"/>
        </w:rPr>
        <w:t>.</w:t>
      </w:r>
      <w:r w:rsidR="008265D4">
        <w:rPr>
          <w:rFonts w:ascii="Times New Roman" w:eastAsia="Times New Roman" w:hAnsi="Times New Roman" w:cs="Times New Roman"/>
          <w:color w:val="333333"/>
          <w:lang w:val="en-US" w:eastAsia="bg-BG"/>
        </w:rPr>
        <w:t>2021</w:t>
      </w:r>
      <w:r w:rsidR="008265D4" w:rsidRPr="00DB033B">
        <w:rPr>
          <w:rFonts w:ascii="Times New Roman" w:eastAsia="Times New Roman" w:hAnsi="Times New Roman" w:cs="Times New Roman"/>
          <w:color w:val="333333"/>
          <w:lang w:eastAsia="bg-BG"/>
        </w:rPr>
        <w:t xml:space="preserve"> г.</w:t>
      </w:r>
    </w:p>
    <w:p w:rsidR="00B863C0" w:rsidRPr="00DB033B" w:rsidRDefault="00B863C0">
      <w:pPr>
        <w:rPr>
          <w:rFonts w:ascii="Times New Roman" w:hAnsi="Times New Roman" w:cs="Times New Roman"/>
        </w:rPr>
      </w:pPr>
    </w:p>
    <w:sectPr w:rsidR="00B863C0" w:rsidRPr="00DB0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UniNeue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1832"/>
    <w:multiLevelType w:val="multilevel"/>
    <w:tmpl w:val="B80AF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02"/>
    <w:rsid w:val="00023B4A"/>
    <w:rsid w:val="0002623F"/>
    <w:rsid w:val="000303FB"/>
    <w:rsid w:val="00060B47"/>
    <w:rsid w:val="000656F1"/>
    <w:rsid w:val="000C1803"/>
    <w:rsid w:val="000E14B2"/>
    <w:rsid w:val="0014352E"/>
    <w:rsid w:val="001C1330"/>
    <w:rsid w:val="00221B3A"/>
    <w:rsid w:val="002261F0"/>
    <w:rsid w:val="00240C9B"/>
    <w:rsid w:val="00265020"/>
    <w:rsid w:val="002C407E"/>
    <w:rsid w:val="003312DC"/>
    <w:rsid w:val="00394406"/>
    <w:rsid w:val="003D29C0"/>
    <w:rsid w:val="003E532E"/>
    <w:rsid w:val="00454A93"/>
    <w:rsid w:val="00474570"/>
    <w:rsid w:val="004A06B1"/>
    <w:rsid w:val="004D79F0"/>
    <w:rsid w:val="004E5525"/>
    <w:rsid w:val="00526BDB"/>
    <w:rsid w:val="00577688"/>
    <w:rsid w:val="00637C67"/>
    <w:rsid w:val="00712E2E"/>
    <w:rsid w:val="00733651"/>
    <w:rsid w:val="0076219A"/>
    <w:rsid w:val="00775CD5"/>
    <w:rsid w:val="007A0C2A"/>
    <w:rsid w:val="007B7066"/>
    <w:rsid w:val="00802854"/>
    <w:rsid w:val="00814837"/>
    <w:rsid w:val="008265D4"/>
    <w:rsid w:val="00833419"/>
    <w:rsid w:val="008B5CC4"/>
    <w:rsid w:val="008D0AB1"/>
    <w:rsid w:val="00905C5E"/>
    <w:rsid w:val="009326ED"/>
    <w:rsid w:val="00984E8A"/>
    <w:rsid w:val="00992C0D"/>
    <w:rsid w:val="009A4D61"/>
    <w:rsid w:val="009D04F0"/>
    <w:rsid w:val="009F4013"/>
    <w:rsid w:val="00A053B8"/>
    <w:rsid w:val="00A169E5"/>
    <w:rsid w:val="00AC7205"/>
    <w:rsid w:val="00B4002A"/>
    <w:rsid w:val="00B84D17"/>
    <w:rsid w:val="00B863C0"/>
    <w:rsid w:val="00BB5104"/>
    <w:rsid w:val="00D067AC"/>
    <w:rsid w:val="00D1198E"/>
    <w:rsid w:val="00D14492"/>
    <w:rsid w:val="00DA6AD9"/>
    <w:rsid w:val="00DB033B"/>
    <w:rsid w:val="00DB07FB"/>
    <w:rsid w:val="00E0465A"/>
    <w:rsid w:val="00E12963"/>
    <w:rsid w:val="00E90D44"/>
    <w:rsid w:val="00E94B0B"/>
    <w:rsid w:val="00EA1C98"/>
    <w:rsid w:val="00EE54DF"/>
    <w:rsid w:val="00F51D02"/>
    <w:rsid w:val="00F535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5A2C"/>
  <w15:chartTrackingRefBased/>
  <w15:docId w15:val="{613ED461-6504-416E-B5B4-BD7BBFD9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1D02"/>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basedOn w:val="Normal"/>
    <w:link w:val="Heading4Char"/>
    <w:uiPriority w:val="9"/>
    <w:qFormat/>
    <w:rsid w:val="00F51D0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Heading5">
    <w:name w:val="heading 5"/>
    <w:basedOn w:val="Normal"/>
    <w:link w:val="Heading5Char"/>
    <w:uiPriority w:val="9"/>
    <w:qFormat/>
    <w:rsid w:val="00F51D02"/>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1D02"/>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uiPriority w:val="9"/>
    <w:rsid w:val="00F51D02"/>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F51D02"/>
    <w:rPr>
      <w:rFonts w:ascii="Times New Roman" w:eastAsia="Times New Roman" w:hAnsi="Times New Roman" w:cs="Times New Roman"/>
      <w:b/>
      <w:bCs/>
      <w:sz w:val="20"/>
      <w:szCs w:val="20"/>
      <w:lang w:eastAsia="bg-BG"/>
    </w:rPr>
  </w:style>
  <w:style w:type="paragraph" w:styleId="NormalWeb">
    <w:name w:val="Normal (Web)"/>
    <w:basedOn w:val="Normal"/>
    <w:uiPriority w:val="99"/>
    <w:semiHidden/>
    <w:unhideWhenUsed/>
    <w:rsid w:val="00F51D0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F51D02"/>
    <w:rPr>
      <w:color w:val="0000FF"/>
      <w:u w:val="single"/>
    </w:rPr>
  </w:style>
  <w:style w:type="character" w:styleId="Strong">
    <w:name w:val="Strong"/>
    <w:basedOn w:val="DefaultParagraphFont"/>
    <w:uiPriority w:val="22"/>
    <w:qFormat/>
    <w:rsid w:val="00F51D02"/>
    <w:rPr>
      <w:b/>
      <w:bCs/>
    </w:rPr>
  </w:style>
  <w:style w:type="character" w:styleId="FollowedHyperlink">
    <w:name w:val="FollowedHyperlink"/>
    <w:basedOn w:val="DefaultParagraphFont"/>
    <w:uiPriority w:val="99"/>
    <w:semiHidden/>
    <w:unhideWhenUsed/>
    <w:rsid w:val="00060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67320">
      <w:bodyDiv w:val="1"/>
      <w:marLeft w:val="0"/>
      <w:marRight w:val="0"/>
      <w:marTop w:val="0"/>
      <w:marBottom w:val="0"/>
      <w:divBdr>
        <w:top w:val="none" w:sz="0" w:space="0" w:color="auto"/>
        <w:left w:val="none" w:sz="0" w:space="0" w:color="auto"/>
        <w:bottom w:val="none" w:sz="0" w:space="0" w:color="auto"/>
        <w:right w:val="none" w:sz="0" w:space="0" w:color="auto"/>
      </w:divBdr>
    </w:div>
    <w:div w:id="824320218">
      <w:bodyDiv w:val="1"/>
      <w:marLeft w:val="0"/>
      <w:marRight w:val="0"/>
      <w:marTop w:val="0"/>
      <w:marBottom w:val="0"/>
      <w:divBdr>
        <w:top w:val="none" w:sz="0" w:space="0" w:color="auto"/>
        <w:left w:val="none" w:sz="0" w:space="0" w:color="auto"/>
        <w:bottom w:val="none" w:sz="0" w:space="0" w:color="auto"/>
        <w:right w:val="none" w:sz="0" w:space="0" w:color="auto"/>
      </w:divBdr>
    </w:div>
    <w:div w:id="1499537137">
      <w:bodyDiv w:val="1"/>
      <w:marLeft w:val="0"/>
      <w:marRight w:val="0"/>
      <w:marTop w:val="0"/>
      <w:marBottom w:val="0"/>
      <w:divBdr>
        <w:top w:val="none" w:sz="0" w:space="0" w:color="auto"/>
        <w:left w:val="none" w:sz="0" w:space="0" w:color="auto"/>
        <w:bottom w:val="none" w:sz="0" w:space="0" w:color="auto"/>
        <w:right w:val="none" w:sz="0" w:space="0" w:color="auto"/>
      </w:divBdr>
      <w:divsChild>
        <w:div w:id="1113862209">
          <w:marLeft w:val="0"/>
          <w:marRight w:val="0"/>
          <w:marTop w:val="0"/>
          <w:marBottom w:val="0"/>
          <w:divBdr>
            <w:top w:val="none" w:sz="0" w:space="0" w:color="auto"/>
            <w:left w:val="none" w:sz="0" w:space="0" w:color="auto"/>
            <w:bottom w:val="none" w:sz="0" w:space="0" w:color="auto"/>
            <w:right w:val="none" w:sz="0" w:space="0" w:color="auto"/>
          </w:divBdr>
          <w:divsChild>
            <w:div w:id="1924021087">
              <w:marLeft w:val="0"/>
              <w:marRight w:val="0"/>
              <w:marTop w:val="0"/>
              <w:marBottom w:val="0"/>
              <w:divBdr>
                <w:top w:val="none" w:sz="0" w:space="0" w:color="auto"/>
                <w:left w:val="none" w:sz="0" w:space="0" w:color="auto"/>
                <w:bottom w:val="none" w:sz="0" w:space="0" w:color="auto"/>
                <w:right w:val="none" w:sz="0" w:space="0" w:color="auto"/>
              </w:divBdr>
            </w:div>
          </w:divsChild>
        </w:div>
        <w:div w:id="916523865">
          <w:marLeft w:val="0"/>
          <w:marRight w:val="0"/>
          <w:marTop w:val="0"/>
          <w:marBottom w:val="0"/>
          <w:divBdr>
            <w:top w:val="none" w:sz="0" w:space="0" w:color="auto"/>
            <w:left w:val="none" w:sz="0" w:space="0" w:color="auto"/>
            <w:bottom w:val="none" w:sz="0" w:space="0" w:color="auto"/>
            <w:right w:val="none" w:sz="0" w:space="0" w:color="auto"/>
          </w:divBdr>
        </w:div>
      </w:divsChild>
    </w:div>
    <w:div w:id="1622415069">
      <w:bodyDiv w:val="1"/>
      <w:marLeft w:val="0"/>
      <w:marRight w:val="0"/>
      <w:marTop w:val="0"/>
      <w:marBottom w:val="0"/>
      <w:divBdr>
        <w:top w:val="none" w:sz="0" w:space="0" w:color="auto"/>
        <w:left w:val="none" w:sz="0" w:space="0" w:color="auto"/>
        <w:bottom w:val="none" w:sz="0" w:space="0" w:color="auto"/>
        <w:right w:val="none" w:sz="0" w:space="0" w:color="auto"/>
      </w:divBdr>
      <w:divsChild>
        <w:div w:id="926890424">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1500_301599/301549/02.01.02_60/en_301549v020102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ernment.bg/" TargetMode="External"/><Relationship Id="rId12" Type="http://schemas.openxmlformats.org/officeDocument/2006/relationships/hyperlink" Target="https://www.justice.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bg/bg/laws/ldoc/2136995819" TargetMode="External"/><Relationship Id="rId11" Type="http://schemas.openxmlformats.org/officeDocument/2006/relationships/hyperlink" Target="mailto:mail@e-gov.bg" TargetMode="External"/><Relationship Id="rId5" Type="http://schemas.openxmlformats.org/officeDocument/2006/relationships/hyperlink" Target="https://www.lex.bg/laws/ldoc/2135555445" TargetMode="External"/><Relationship Id="rId10" Type="http://schemas.openxmlformats.org/officeDocument/2006/relationships/hyperlink" Target="mailto:priemna@justice.government.bg" TargetMode="External"/><Relationship Id="rId4" Type="http://schemas.openxmlformats.org/officeDocument/2006/relationships/webSettings" Target="webSettings.xml"/><Relationship Id="rId9" Type="http://schemas.openxmlformats.org/officeDocument/2006/relationships/hyperlink" Target="mailto:priemna@justice.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Stefanova</dc:creator>
  <cp:keywords/>
  <dc:description/>
  <cp:lastModifiedBy>Maria Stefanova</cp:lastModifiedBy>
  <cp:revision>64</cp:revision>
  <dcterms:created xsi:type="dcterms:W3CDTF">2021-06-10T14:24:00Z</dcterms:created>
  <dcterms:modified xsi:type="dcterms:W3CDTF">2021-10-22T12:32:00Z</dcterms:modified>
</cp:coreProperties>
</file>